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DC" w:rsidRPr="006264C0" w:rsidRDefault="003871DC" w:rsidP="00A36B02">
      <w:pPr>
        <w:spacing w:after="0"/>
        <w:rPr>
          <w:rFonts w:ascii="Times New Roman" w:eastAsia="Calibri" w:hAnsi="Times New Roman" w:cs="Times New Roman"/>
          <w:i/>
          <w:sz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i/>
          <w:sz w:val="24"/>
        </w:rPr>
        <w:t>Tacuarembó,</w:t>
      </w:r>
      <w:r w:rsidR="00B23296">
        <w:rPr>
          <w:rFonts w:ascii="Times New Roman" w:eastAsia="Calibri" w:hAnsi="Times New Roman" w:cs="Times New Roman"/>
          <w:i/>
          <w:sz w:val="24"/>
        </w:rPr>
        <w:t xml:space="preserve"> 23</w:t>
      </w:r>
      <w:r w:rsidR="008F6459">
        <w:rPr>
          <w:rFonts w:ascii="Times New Roman" w:eastAsia="Calibri" w:hAnsi="Times New Roman" w:cs="Times New Roman"/>
          <w:i/>
          <w:sz w:val="24"/>
        </w:rPr>
        <w:t xml:space="preserve"> de abril de 2019</w:t>
      </w:r>
    </w:p>
    <w:p w:rsidR="00DD7EC2" w:rsidRPr="006264C0" w:rsidRDefault="00D22703" w:rsidP="0054385A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6264C0">
        <w:rPr>
          <w:rFonts w:ascii="Times New Roman" w:eastAsia="Calibri" w:hAnsi="Times New Roman" w:cs="Times New Roman"/>
          <w:b/>
          <w:i/>
          <w:sz w:val="24"/>
        </w:rPr>
        <w:t>COM</w:t>
      </w:r>
      <w:r w:rsidR="009351E0" w:rsidRPr="006264C0">
        <w:rPr>
          <w:rFonts w:ascii="Times New Roman" w:eastAsia="Calibri" w:hAnsi="Times New Roman" w:cs="Times New Roman"/>
          <w:b/>
          <w:i/>
          <w:sz w:val="24"/>
        </w:rPr>
        <w:t>ISIÓN DE</w:t>
      </w:r>
      <w:r w:rsidR="00E5670B">
        <w:rPr>
          <w:rFonts w:ascii="Times New Roman" w:eastAsia="Calibri" w:hAnsi="Times New Roman" w:cs="Times New Roman"/>
          <w:b/>
          <w:i/>
          <w:sz w:val="24"/>
        </w:rPr>
        <w:t xml:space="preserve"> TRANSPORTE, VIVIENDA,</w:t>
      </w:r>
      <w:r w:rsidR="003871DC"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r w:rsidR="00E5670B">
        <w:rPr>
          <w:rFonts w:ascii="Times New Roman" w:eastAsia="Calibri" w:hAnsi="Times New Roman" w:cs="Times New Roman"/>
          <w:b/>
          <w:i/>
          <w:sz w:val="24"/>
        </w:rPr>
        <w:t>OBRAS PÚBLICAS, ORDENAMIENTO TERRITORIAL Y MEDIO AMBIENTE.</w:t>
      </w:r>
    </w:p>
    <w:p w:rsidR="00DD7EC2" w:rsidRPr="006264C0" w:rsidRDefault="00DD7EC2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</w:rPr>
      </w:pPr>
    </w:p>
    <w:p w:rsidR="00DD7EC2" w:rsidRPr="006264C0" w:rsidRDefault="00B23296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u w:val="single"/>
        </w:rPr>
        <w:t>ACTA Nº 7</w:t>
      </w:r>
    </w:p>
    <w:p w:rsidR="00DD7EC2" w:rsidRPr="006264C0" w:rsidRDefault="00D22703" w:rsidP="0054385A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6264C0">
        <w:rPr>
          <w:rFonts w:ascii="Times New Roman" w:eastAsia="Calibri" w:hAnsi="Times New Roman" w:cs="Times New Roman"/>
          <w:b/>
          <w:sz w:val="24"/>
        </w:rPr>
        <w:t>SUMARIO.</w:t>
      </w:r>
    </w:p>
    <w:p w:rsidR="00C041EB" w:rsidRPr="00A446EA" w:rsidRDefault="00D22703" w:rsidP="00A446EA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6264C0">
        <w:rPr>
          <w:rFonts w:ascii="Times New Roman" w:eastAsia="Calibri" w:hAnsi="Times New Roman" w:cs="Times New Roman"/>
          <w:b/>
          <w:sz w:val="24"/>
        </w:rPr>
        <w:t>1°</w:t>
      </w:r>
      <w:r w:rsidRPr="006264C0">
        <w:rPr>
          <w:rFonts w:ascii="Times New Roman" w:eastAsia="Calibri" w:hAnsi="Times New Roman" w:cs="Times New Roman"/>
          <w:sz w:val="24"/>
        </w:rPr>
        <w:t>.- Asistencia.</w:t>
      </w:r>
    </w:p>
    <w:p w:rsidR="00103722" w:rsidRPr="00103722" w:rsidRDefault="00A446EA" w:rsidP="00103722">
      <w:pPr>
        <w:jc w:val="both"/>
        <w:rPr>
          <w:rFonts w:ascii="Times New Roman" w:eastAsiaTheme="minorHAnsi" w:hAnsi="Times New Roman" w:cs="Times New Roman"/>
          <w:sz w:val="24"/>
          <w:szCs w:val="24"/>
          <w:lang w:val="es-ES"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es-ES" w:eastAsia="en-US"/>
        </w:rPr>
        <w:t>2</w:t>
      </w:r>
      <w:r w:rsidR="00103722">
        <w:rPr>
          <w:rFonts w:ascii="Times New Roman" w:eastAsiaTheme="minorHAnsi" w:hAnsi="Times New Roman" w:cs="Times New Roman"/>
          <w:b/>
          <w:sz w:val="24"/>
          <w:szCs w:val="24"/>
          <w:lang w:val="es-ES" w:eastAsia="en-US"/>
        </w:rPr>
        <w:t>º.-</w:t>
      </w:r>
      <w:r w:rsidR="00103722" w:rsidRPr="00103722">
        <w:rPr>
          <w:rFonts w:ascii="Times New Roman" w:eastAsiaTheme="minorHAnsi" w:hAnsi="Times New Roman" w:cs="Times New Roman"/>
          <w:b/>
          <w:sz w:val="24"/>
          <w:szCs w:val="24"/>
          <w:lang w:val="es-ES" w:eastAsia="en-US"/>
        </w:rPr>
        <w:t xml:space="preserve">Expediente Interno Nº 171/18, Sr. Suplente de Edil Hugo Holtz, </w:t>
      </w:r>
      <w:r w:rsidR="00103722" w:rsidRPr="00103722">
        <w:rPr>
          <w:rFonts w:ascii="Times New Roman" w:eastAsiaTheme="minorHAnsi" w:hAnsi="Times New Roman" w:cs="Times New Roman"/>
          <w:sz w:val="24"/>
          <w:szCs w:val="24"/>
          <w:lang w:val="es-ES" w:eastAsia="en-US"/>
        </w:rPr>
        <w:t>eleva anteproyecto solicitando la modificación de la ordenanza “Manejo Forestal y Espacios Públicos.-</w:t>
      </w:r>
    </w:p>
    <w:p w:rsidR="00EA14B0" w:rsidRDefault="00A446EA" w:rsidP="00EA14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A14B0" w:rsidRPr="0047219F">
        <w:rPr>
          <w:rFonts w:ascii="Times New Roman" w:hAnsi="Times New Roman" w:cs="Times New Roman"/>
          <w:b/>
          <w:sz w:val="24"/>
          <w:szCs w:val="24"/>
        </w:rPr>
        <w:t>º.- Expediente Interno Nº 88/18,</w:t>
      </w:r>
      <w:r w:rsidR="00EA14B0">
        <w:rPr>
          <w:rFonts w:ascii="Times New Roman" w:hAnsi="Times New Roman" w:cs="Times New Roman"/>
          <w:sz w:val="24"/>
          <w:szCs w:val="24"/>
        </w:rPr>
        <w:t xml:space="preserve"> caratulado </w:t>
      </w:r>
      <w:r w:rsidR="00EA14B0" w:rsidRPr="0047219F">
        <w:rPr>
          <w:rFonts w:ascii="Times New Roman" w:hAnsi="Times New Roman" w:cs="Times New Roman"/>
          <w:b/>
          <w:sz w:val="24"/>
          <w:szCs w:val="24"/>
        </w:rPr>
        <w:t xml:space="preserve">EDIL DEPARTAMENTAL OSCAR DEPRATTI, </w:t>
      </w:r>
      <w:r w:rsidR="00EA14B0">
        <w:rPr>
          <w:rFonts w:ascii="Times New Roman" w:hAnsi="Times New Roman" w:cs="Times New Roman"/>
          <w:sz w:val="24"/>
          <w:szCs w:val="24"/>
        </w:rPr>
        <w:t>eleva anteproyecto referente al proyecto piloto realizado por la División Cambio Climático del MVOTMA, sobre regeneración de las dunas y extensión de zona de playa en San Gregorio de Polanco”</w:t>
      </w:r>
    </w:p>
    <w:p w:rsidR="00FD3600" w:rsidRPr="00E450CC" w:rsidRDefault="00A446EA" w:rsidP="00FD36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D3600">
        <w:rPr>
          <w:rFonts w:ascii="Times New Roman" w:hAnsi="Times New Roman" w:cs="Times New Roman"/>
          <w:sz w:val="24"/>
          <w:szCs w:val="24"/>
        </w:rPr>
        <w:t>º.-</w:t>
      </w:r>
      <w:r w:rsidR="00FD3600" w:rsidRPr="00FD36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600" w:rsidRPr="00E450CC">
        <w:rPr>
          <w:rFonts w:ascii="Times New Roman" w:hAnsi="Times New Roman" w:cs="Times New Roman"/>
          <w:b/>
          <w:sz w:val="24"/>
          <w:szCs w:val="24"/>
        </w:rPr>
        <w:t>Expediente Interno Nº 20/19,</w:t>
      </w:r>
      <w:r w:rsidR="00FD3600">
        <w:rPr>
          <w:rFonts w:ascii="Times New Roman" w:hAnsi="Times New Roman" w:cs="Times New Roman"/>
          <w:sz w:val="24"/>
          <w:szCs w:val="24"/>
        </w:rPr>
        <w:t xml:space="preserve"> caratulado “</w:t>
      </w:r>
      <w:r w:rsidR="00FD3600" w:rsidRPr="00E450CC">
        <w:rPr>
          <w:rFonts w:ascii="Times New Roman" w:hAnsi="Times New Roman" w:cs="Times New Roman"/>
          <w:b/>
          <w:sz w:val="24"/>
          <w:szCs w:val="24"/>
        </w:rPr>
        <w:t>INTENDENCIA DEPARTAMENTAL DE TACUARMBÓ,</w:t>
      </w:r>
      <w:r w:rsidR="00FD3600">
        <w:rPr>
          <w:rFonts w:ascii="Times New Roman" w:hAnsi="Times New Roman" w:cs="Times New Roman"/>
          <w:sz w:val="24"/>
          <w:szCs w:val="24"/>
        </w:rPr>
        <w:t xml:space="preserve"> eleva Exp. 3421/18, solicita</w:t>
      </w:r>
      <w:r w:rsidR="00DC57CA">
        <w:rPr>
          <w:rFonts w:ascii="Times New Roman" w:hAnsi="Times New Roman" w:cs="Times New Roman"/>
          <w:sz w:val="24"/>
          <w:szCs w:val="24"/>
        </w:rPr>
        <w:t>ndo anuencia a los efectos de l</w:t>
      </w:r>
      <w:r w:rsidR="00FD3600">
        <w:rPr>
          <w:rFonts w:ascii="Times New Roman" w:hAnsi="Times New Roman" w:cs="Times New Roman"/>
          <w:sz w:val="24"/>
          <w:szCs w:val="24"/>
        </w:rPr>
        <w:t>l</w:t>
      </w:r>
      <w:r w:rsidR="00DC57CA">
        <w:rPr>
          <w:rFonts w:ascii="Times New Roman" w:hAnsi="Times New Roman" w:cs="Times New Roman"/>
          <w:sz w:val="24"/>
          <w:szCs w:val="24"/>
        </w:rPr>
        <w:t>e</w:t>
      </w:r>
      <w:r w:rsidR="00FD3600">
        <w:rPr>
          <w:rFonts w:ascii="Times New Roman" w:hAnsi="Times New Roman" w:cs="Times New Roman"/>
          <w:sz w:val="24"/>
          <w:szCs w:val="24"/>
        </w:rPr>
        <w:t>var a c</w:t>
      </w:r>
      <w:r w:rsidR="00DC57CA">
        <w:rPr>
          <w:rFonts w:ascii="Times New Roman" w:hAnsi="Times New Roman" w:cs="Times New Roman"/>
          <w:sz w:val="24"/>
          <w:szCs w:val="24"/>
        </w:rPr>
        <w:t>a</w:t>
      </w:r>
      <w:r w:rsidR="00FD3600">
        <w:rPr>
          <w:rFonts w:ascii="Times New Roman" w:hAnsi="Times New Roman" w:cs="Times New Roman"/>
          <w:sz w:val="24"/>
          <w:szCs w:val="24"/>
        </w:rPr>
        <w:t>bo la nueva urbanización y ap</w:t>
      </w:r>
      <w:r w:rsidR="00DC57CA">
        <w:rPr>
          <w:rFonts w:ascii="Times New Roman" w:hAnsi="Times New Roman" w:cs="Times New Roman"/>
          <w:sz w:val="24"/>
          <w:szCs w:val="24"/>
        </w:rPr>
        <w:t>e</w:t>
      </w:r>
      <w:r w:rsidR="00FD3600">
        <w:rPr>
          <w:rFonts w:ascii="Times New Roman" w:hAnsi="Times New Roman" w:cs="Times New Roman"/>
          <w:sz w:val="24"/>
          <w:szCs w:val="24"/>
        </w:rPr>
        <w:t xml:space="preserve">rtura de calles de los padrones Nº 19601, 19602 y 17690, sitos en la </w:t>
      </w:r>
      <w:r w:rsidR="00FD3600" w:rsidRPr="00E450CC">
        <w:rPr>
          <w:rFonts w:ascii="Times New Roman" w:hAnsi="Times New Roman" w:cs="Times New Roman"/>
          <w:b/>
          <w:sz w:val="24"/>
          <w:szCs w:val="24"/>
        </w:rPr>
        <w:t>localidad catastral de Tacuarembó”.</w:t>
      </w:r>
    </w:p>
    <w:p w:rsidR="00FD3600" w:rsidRPr="00FD3600" w:rsidRDefault="00A446EA" w:rsidP="00FD36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D3600" w:rsidRPr="00E450CC">
        <w:rPr>
          <w:rFonts w:ascii="Times New Roman" w:hAnsi="Times New Roman" w:cs="Times New Roman"/>
          <w:b/>
          <w:sz w:val="24"/>
          <w:szCs w:val="24"/>
        </w:rPr>
        <w:t>º.- Expediente Interno Nº 21/19,</w:t>
      </w:r>
      <w:r w:rsidR="00FD3600">
        <w:rPr>
          <w:rFonts w:ascii="Times New Roman" w:hAnsi="Times New Roman" w:cs="Times New Roman"/>
          <w:sz w:val="24"/>
          <w:szCs w:val="24"/>
        </w:rPr>
        <w:t xml:space="preserve"> caratulado </w:t>
      </w:r>
      <w:r w:rsidR="00FD3600" w:rsidRPr="00E450CC">
        <w:rPr>
          <w:rFonts w:ascii="Times New Roman" w:hAnsi="Times New Roman" w:cs="Times New Roman"/>
          <w:b/>
          <w:sz w:val="24"/>
          <w:szCs w:val="24"/>
        </w:rPr>
        <w:t>“INTENDENCIA DEPARTAMENTAL DE TACUAREMBÓ,</w:t>
      </w:r>
      <w:r w:rsidR="00FD3600">
        <w:rPr>
          <w:rFonts w:ascii="Times New Roman" w:hAnsi="Times New Roman" w:cs="Times New Roman"/>
          <w:sz w:val="24"/>
          <w:szCs w:val="24"/>
        </w:rPr>
        <w:t xml:space="preserve"> eleva Exp. 1143/18, solicitando la aprobación definitiva del instrumento Programa de Actuación Integrada: Urbanización </w:t>
      </w:r>
      <w:r w:rsidR="00FD3600" w:rsidRPr="00FD3600">
        <w:rPr>
          <w:rFonts w:ascii="Times New Roman" w:hAnsi="Times New Roman" w:cs="Times New Roman"/>
          <w:b/>
          <w:sz w:val="24"/>
          <w:szCs w:val="24"/>
        </w:rPr>
        <w:t>“PUEBLO SEPE”.-</w:t>
      </w:r>
    </w:p>
    <w:p w:rsidR="008F6459" w:rsidRDefault="00A446EA" w:rsidP="008F6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F6459" w:rsidRPr="008043B4">
        <w:rPr>
          <w:rFonts w:ascii="Times New Roman" w:hAnsi="Times New Roman" w:cs="Times New Roman"/>
          <w:b/>
          <w:sz w:val="24"/>
          <w:szCs w:val="24"/>
        </w:rPr>
        <w:t>º.- Expediente Interno Nº 56/18</w:t>
      </w:r>
      <w:r w:rsidR="008F6459">
        <w:rPr>
          <w:rFonts w:ascii="Times New Roman" w:hAnsi="Times New Roman" w:cs="Times New Roman"/>
          <w:sz w:val="24"/>
          <w:szCs w:val="24"/>
        </w:rPr>
        <w:t>, caratulado “</w:t>
      </w:r>
      <w:r w:rsidR="008F6459" w:rsidRPr="008043B4">
        <w:rPr>
          <w:rFonts w:ascii="Times New Roman" w:hAnsi="Times New Roman" w:cs="Times New Roman"/>
          <w:b/>
          <w:sz w:val="24"/>
          <w:szCs w:val="24"/>
        </w:rPr>
        <w:t>EDIL DEPARTAMENTAL PROF. TABARÉ AMARAL,</w:t>
      </w:r>
      <w:r w:rsidR="008F6459">
        <w:rPr>
          <w:rFonts w:ascii="Times New Roman" w:hAnsi="Times New Roman" w:cs="Times New Roman"/>
          <w:sz w:val="24"/>
          <w:szCs w:val="24"/>
        </w:rPr>
        <w:t xml:space="preserve"> presenta Anteproyecto solicitando a la Intendencia Departamental transforme en una playa accesible para todos, a San Gregorio de Polanco”.</w:t>
      </w:r>
    </w:p>
    <w:p w:rsidR="0054385A" w:rsidRDefault="00D22703" w:rsidP="001D0AE3">
      <w:pPr>
        <w:jc w:val="center"/>
        <w:rPr>
          <w:rFonts w:ascii="Times New Roman" w:hAnsi="Times New Roman" w:cs="Times New Roman"/>
          <w:sz w:val="24"/>
          <w:szCs w:val="24"/>
        </w:rPr>
      </w:pPr>
      <w:r w:rsidRPr="006264C0">
        <w:rPr>
          <w:rFonts w:ascii="Times New Roman" w:eastAsia="Calibri" w:hAnsi="Times New Roman" w:cs="Times New Roman"/>
          <w:b/>
          <w:sz w:val="24"/>
        </w:rPr>
        <w:t>- 1 –</w:t>
      </w:r>
    </w:p>
    <w:p w:rsidR="00DD7EC2" w:rsidRPr="0054385A" w:rsidRDefault="00D22703" w:rsidP="0054385A">
      <w:pPr>
        <w:jc w:val="both"/>
        <w:rPr>
          <w:rFonts w:ascii="Times New Roman" w:hAnsi="Times New Roman" w:cs="Times New Roman"/>
          <w:sz w:val="24"/>
          <w:szCs w:val="24"/>
        </w:rPr>
      </w:pPr>
      <w:r w:rsidRPr="006264C0">
        <w:rPr>
          <w:rFonts w:ascii="Times New Roman" w:eastAsia="Calibri" w:hAnsi="Times New Roman" w:cs="Times New Roman"/>
          <w:sz w:val="24"/>
        </w:rPr>
        <w:t xml:space="preserve">En la ciudad </w:t>
      </w:r>
      <w:r w:rsidR="00D45B51" w:rsidRPr="006264C0">
        <w:rPr>
          <w:rFonts w:ascii="Times New Roman" w:eastAsia="Calibri" w:hAnsi="Times New Roman" w:cs="Times New Roman"/>
          <w:sz w:val="24"/>
        </w:rPr>
        <w:t>de Tacuarembó,</w:t>
      </w:r>
      <w:r w:rsidR="001D0AE3">
        <w:rPr>
          <w:rFonts w:ascii="Times New Roman" w:eastAsia="Calibri" w:hAnsi="Times New Roman" w:cs="Times New Roman"/>
          <w:sz w:val="24"/>
        </w:rPr>
        <w:t xml:space="preserve"> a los veintitres</w:t>
      </w:r>
      <w:r w:rsidR="008F6459">
        <w:rPr>
          <w:rFonts w:ascii="Times New Roman" w:eastAsia="Calibri" w:hAnsi="Times New Roman" w:cs="Times New Roman"/>
          <w:sz w:val="24"/>
        </w:rPr>
        <w:t xml:space="preserve"> días del mes de abril </w:t>
      </w:r>
      <w:r w:rsidR="00872D37">
        <w:rPr>
          <w:rFonts w:ascii="Times New Roman" w:eastAsia="Calibri" w:hAnsi="Times New Roman" w:cs="Times New Roman"/>
          <w:sz w:val="24"/>
        </w:rPr>
        <w:t xml:space="preserve"> </w:t>
      </w:r>
      <w:r w:rsidR="009230B6">
        <w:rPr>
          <w:rFonts w:ascii="Times New Roman" w:eastAsia="Calibri" w:hAnsi="Times New Roman" w:cs="Times New Roman"/>
          <w:sz w:val="24"/>
        </w:rPr>
        <w:t xml:space="preserve"> de dos mil diecinueve</w:t>
      </w:r>
      <w:r w:rsidR="00E5670B">
        <w:rPr>
          <w:rFonts w:ascii="Times New Roman" w:eastAsia="Calibri" w:hAnsi="Times New Roman" w:cs="Times New Roman"/>
          <w:sz w:val="24"/>
        </w:rPr>
        <w:t xml:space="preserve"> </w:t>
      </w:r>
      <w:r w:rsidR="00D45B51" w:rsidRPr="006264C0">
        <w:rPr>
          <w:rFonts w:ascii="Times New Roman" w:eastAsia="Calibri" w:hAnsi="Times New Roman" w:cs="Times New Roman"/>
          <w:sz w:val="24"/>
        </w:rPr>
        <w:t>siendo las 19;3</w:t>
      </w:r>
      <w:r w:rsidRPr="006264C0">
        <w:rPr>
          <w:rFonts w:ascii="Times New Roman" w:eastAsia="Calibri" w:hAnsi="Times New Roman" w:cs="Times New Roman"/>
          <w:sz w:val="24"/>
        </w:rPr>
        <w:t>0 horas, se reúne la com</w:t>
      </w:r>
      <w:r w:rsidR="00E5670B">
        <w:rPr>
          <w:rFonts w:ascii="Times New Roman" w:eastAsia="Calibri" w:hAnsi="Times New Roman" w:cs="Times New Roman"/>
          <w:sz w:val="24"/>
        </w:rPr>
        <w:t>isión de Transporte, Viviendas,</w:t>
      </w:r>
      <w:r w:rsidRPr="006264C0">
        <w:rPr>
          <w:rFonts w:ascii="Times New Roman" w:eastAsia="Calibri" w:hAnsi="Times New Roman" w:cs="Times New Roman"/>
          <w:sz w:val="24"/>
        </w:rPr>
        <w:t xml:space="preserve"> Obras Públicas</w:t>
      </w:r>
      <w:r w:rsidR="00E5670B">
        <w:rPr>
          <w:rFonts w:ascii="Times New Roman" w:eastAsia="Calibri" w:hAnsi="Times New Roman" w:cs="Times New Roman"/>
          <w:sz w:val="24"/>
        </w:rPr>
        <w:t>, Ordenamiento Territorial y Medio Ambiente</w:t>
      </w:r>
      <w:r w:rsidR="00AD6D71">
        <w:rPr>
          <w:rFonts w:ascii="Times New Roman" w:eastAsia="Calibri" w:hAnsi="Times New Roman" w:cs="Times New Roman"/>
          <w:sz w:val="24"/>
        </w:rPr>
        <w:t xml:space="preserve">, con la </w:t>
      </w:r>
      <w:r w:rsidR="00EE44F0">
        <w:rPr>
          <w:rFonts w:ascii="Times New Roman" w:eastAsia="Calibri" w:hAnsi="Times New Roman" w:cs="Times New Roman"/>
          <w:sz w:val="24"/>
        </w:rPr>
        <w:t>as</w:t>
      </w:r>
      <w:r w:rsidR="00A36B02">
        <w:rPr>
          <w:rFonts w:ascii="Times New Roman" w:eastAsia="Calibri" w:hAnsi="Times New Roman" w:cs="Times New Roman"/>
          <w:sz w:val="24"/>
        </w:rPr>
        <w:t xml:space="preserve">istencia de los </w:t>
      </w:r>
      <w:r w:rsidR="00A446EA">
        <w:rPr>
          <w:rFonts w:ascii="Times New Roman" w:eastAsia="Calibri" w:hAnsi="Times New Roman" w:cs="Times New Roman"/>
          <w:sz w:val="24"/>
        </w:rPr>
        <w:t xml:space="preserve"> Edil</w:t>
      </w:r>
      <w:r w:rsidR="00A36B02">
        <w:rPr>
          <w:rFonts w:ascii="Times New Roman" w:eastAsia="Calibri" w:hAnsi="Times New Roman" w:cs="Times New Roman"/>
          <w:sz w:val="24"/>
        </w:rPr>
        <w:t>es</w:t>
      </w:r>
      <w:r w:rsidR="00A446EA">
        <w:rPr>
          <w:rFonts w:ascii="Times New Roman" w:eastAsia="Calibri" w:hAnsi="Times New Roman" w:cs="Times New Roman"/>
          <w:sz w:val="24"/>
        </w:rPr>
        <w:t xml:space="preserve"> Titular</w:t>
      </w:r>
      <w:r w:rsidR="00A36B02">
        <w:rPr>
          <w:rFonts w:ascii="Times New Roman" w:eastAsia="Calibri" w:hAnsi="Times New Roman" w:cs="Times New Roman"/>
          <w:sz w:val="24"/>
        </w:rPr>
        <w:t>es</w:t>
      </w:r>
      <w:r w:rsidR="009230B6" w:rsidRPr="009230B6">
        <w:rPr>
          <w:rFonts w:ascii="Times New Roman" w:eastAsia="Calibri" w:hAnsi="Times New Roman" w:cs="Times New Roman"/>
          <w:b/>
          <w:sz w:val="24"/>
        </w:rPr>
        <w:t>:</w:t>
      </w:r>
      <w:r w:rsidR="00FD3600">
        <w:rPr>
          <w:rFonts w:ascii="Times New Roman" w:eastAsia="Calibri" w:hAnsi="Times New Roman" w:cs="Times New Roman"/>
          <w:b/>
          <w:sz w:val="24"/>
        </w:rPr>
        <w:t xml:space="preserve"> </w:t>
      </w:r>
      <w:r w:rsidR="00A36B02">
        <w:rPr>
          <w:rFonts w:ascii="Times New Roman" w:eastAsia="Calibri" w:hAnsi="Times New Roman" w:cs="Times New Roman"/>
          <w:b/>
          <w:sz w:val="24"/>
        </w:rPr>
        <w:t>Mtro. Richard Menoni, , Esc. Maximiliano Campo,</w:t>
      </w:r>
      <w:r w:rsidR="00EE44F0">
        <w:rPr>
          <w:rFonts w:ascii="Times New Roman" w:eastAsia="Calibri" w:hAnsi="Times New Roman" w:cs="Times New Roman"/>
          <w:b/>
          <w:sz w:val="24"/>
        </w:rPr>
        <w:t xml:space="preserve">  </w:t>
      </w:r>
      <w:r w:rsidR="00E00907">
        <w:rPr>
          <w:rFonts w:ascii="Times New Roman" w:eastAsia="Calibri" w:hAnsi="Times New Roman" w:cs="Times New Roman"/>
          <w:b/>
          <w:sz w:val="24"/>
        </w:rPr>
        <w:t>Gerardo Mautone</w:t>
      </w:r>
      <w:r w:rsidR="001D3A6E">
        <w:rPr>
          <w:rFonts w:ascii="Times New Roman" w:eastAsia="Calibri" w:hAnsi="Times New Roman" w:cs="Times New Roman"/>
          <w:b/>
          <w:sz w:val="24"/>
        </w:rPr>
        <w:t xml:space="preserve"> y </w:t>
      </w:r>
      <w:r w:rsidR="00B605C8" w:rsidRPr="00B605C8">
        <w:rPr>
          <w:rFonts w:ascii="Times New Roman" w:eastAsia="Calibri" w:hAnsi="Times New Roman" w:cs="Times New Roman"/>
          <w:sz w:val="24"/>
        </w:rPr>
        <w:t>,</w:t>
      </w:r>
      <w:r w:rsidR="00D76C51">
        <w:rPr>
          <w:rFonts w:ascii="Times New Roman" w:eastAsia="Calibri" w:hAnsi="Times New Roman" w:cs="Times New Roman"/>
          <w:sz w:val="24"/>
        </w:rPr>
        <w:t>los</w:t>
      </w:r>
      <w:r w:rsidR="00D76C51" w:rsidRPr="009230B6">
        <w:rPr>
          <w:rFonts w:ascii="Times New Roman" w:eastAsia="Calibri" w:hAnsi="Times New Roman" w:cs="Times New Roman"/>
          <w:b/>
          <w:sz w:val="24"/>
        </w:rPr>
        <w:t xml:space="preserve"> Suplentes de Ediles </w:t>
      </w:r>
      <w:r w:rsidR="00FD3600">
        <w:rPr>
          <w:rFonts w:ascii="Times New Roman" w:eastAsia="Calibri" w:hAnsi="Times New Roman" w:cs="Times New Roman"/>
          <w:b/>
          <w:sz w:val="24"/>
        </w:rPr>
        <w:t xml:space="preserve"> </w:t>
      </w:r>
      <w:r w:rsidR="006C24FD">
        <w:rPr>
          <w:rFonts w:ascii="Times New Roman" w:eastAsia="Calibri" w:hAnsi="Times New Roman" w:cs="Times New Roman"/>
          <w:sz w:val="24"/>
        </w:rPr>
        <w:t xml:space="preserve">, Augusto Sánchez (por </w:t>
      </w:r>
      <w:r w:rsidR="001D0AE3">
        <w:rPr>
          <w:rFonts w:ascii="Times New Roman" w:eastAsia="Calibri" w:hAnsi="Times New Roman" w:cs="Times New Roman"/>
          <w:sz w:val="24"/>
        </w:rPr>
        <w:t>su titula</w:t>
      </w:r>
      <w:r w:rsidR="00A446EA">
        <w:rPr>
          <w:rFonts w:ascii="Times New Roman" w:eastAsia="Calibri" w:hAnsi="Times New Roman" w:cs="Times New Roman"/>
          <w:sz w:val="24"/>
        </w:rPr>
        <w:t xml:space="preserve">, </w:t>
      </w:r>
      <w:r w:rsidR="00A446EA" w:rsidRPr="00A446EA">
        <w:rPr>
          <w:rFonts w:ascii="Times New Roman" w:eastAsia="Calibri" w:hAnsi="Times New Roman" w:cs="Times New Roman"/>
          <w:b/>
          <w:sz w:val="24"/>
        </w:rPr>
        <w:t>Javier Guedes</w:t>
      </w:r>
      <w:r w:rsidR="00A446EA">
        <w:rPr>
          <w:rFonts w:ascii="Times New Roman" w:eastAsia="Calibri" w:hAnsi="Times New Roman" w:cs="Times New Roman"/>
          <w:sz w:val="24"/>
        </w:rPr>
        <w:t xml:space="preserve"> (por su titular Moira Pietrafesa), </w:t>
      </w:r>
      <w:r w:rsidR="006C24FD">
        <w:rPr>
          <w:rFonts w:ascii="Times New Roman" w:eastAsia="Calibri" w:hAnsi="Times New Roman" w:cs="Times New Roman"/>
          <w:sz w:val="24"/>
        </w:rPr>
        <w:t xml:space="preserve"> y </w:t>
      </w:r>
      <w:r w:rsidR="006C24FD" w:rsidRPr="006C24FD">
        <w:rPr>
          <w:rFonts w:ascii="Times New Roman" w:eastAsia="Calibri" w:hAnsi="Times New Roman" w:cs="Times New Roman"/>
          <w:b/>
          <w:sz w:val="24"/>
        </w:rPr>
        <w:t>Prof. Enrique Reyes</w:t>
      </w:r>
      <w:r w:rsidR="006C24FD">
        <w:rPr>
          <w:rFonts w:ascii="Times New Roman" w:eastAsia="Calibri" w:hAnsi="Times New Roman" w:cs="Times New Roman"/>
          <w:sz w:val="24"/>
        </w:rPr>
        <w:t xml:space="preserve"> (por su titular Mtro. Jesús Casco).</w:t>
      </w:r>
      <w:r w:rsidR="00E00907">
        <w:rPr>
          <w:rFonts w:ascii="Times New Roman" w:eastAsia="Calibri" w:hAnsi="Times New Roman" w:cs="Times New Roman"/>
          <w:sz w:val="24"/>
        </w:rPr>
        <w:t xml:space="preserve"> </w:t>
      </w:r>
      <w:r w:rsidR="00B605C8">
        <w:rPr>
          <w:rFonts w:ascii="Times New Roman" w:eastAsia="Calibri" w:hAnsi="Times New Roman" w:cs="Times New Roman"/>
          <w:b/>
          <w:sz w:val="24"/>
        </w:rPr>
        <w:t xml:space="preserve"> </w:t>
      </w:r>
      <w:r w:rsidR="006264C0" w:rsidRPr="00872D37">
        <w:rPr>
          <w:rFonts w:ascii="Times New Roman" w:eastAsia="Calibri" w:hAnsi="Times New Roman" w:cs="Times New Roman"/>
          <w:sz w:val="24"/>
        </w:rPr>
        <w:t xml:space="preserve"> </w:t>
      </w:r>
      <w:r w:rsidR="006264C0" w:rsidRPr="006264C0">
        <w:rPr>
          <w:rFonts w:ascii="Times New Roman" w:eastAsia="Calibri" w:hAnsi="Times New Roman" w:cs="Times New Roman"/>
          <w:sz w:val="24"/>
        </w:rPr>
        <w:t>Actuando como</w:t>
      </w:r>
      <w:r w:rsidR="00E5670B">
        <w:rPr>
          <w:rFonts w:ascii="Times New Roman" w:eastAsia="Calibri" w:hAnsi="Times New Roman" w:cs="Times New Roman"/>
          <w:sz w:val="24"/>
        </w:rPr>
        <w:t xml:space="preserve"> </w:t>
      </w:r>
      <w:r w:rsidR="00AD6D71">
        <w:rPr>
          <w:rFonts w:ascii="Times New Roman" w:eastAsia="Calibri" w:hAnsi="Times New Roman" w:cs="Times New Roman"/>
          <w:sz w:val="24"/>
        </w:rPr>
        <w:t>Presi</w:t>
      </w:r>
      <w:r w:rsidR="000F4AD3">
        <w:rPr>
          <w:rFonts w:ascii="Times New Roman" w:eastAsia="Calibri" w:hAnsi="Times New Roman" w:cs="Times New Roman"/>
          <w:sz w:val="24"/>
        </w:rPr>
        <w:t>den</w:t>
      </w:r>
      <w:r w:rsidR="00267B4B">
        <w:rPr>
          <w:rFonts w:ascii="Times New Roman" w:eastAsia="Calibri" w:hAnsi="Times New Roman" w:cs="Times New Roman"/>
          <w:sz w:val="24"/>
        </w:rPr>
        <w:t>te</w:t>
      </w:r>
      <w:r w:rsidR="00EE44F0">
        <w:rPr>
          <w:rFonts w:ascii="Times New Roman" w:eastAsia="Calibri" w:hAnsi="Times New Roman" w:cs="Times New Roman"/>
          <w:sz w:val="24"/>
        </w:rPr>
        <w:t xml:space="preserve"> Gerardo Mautone</w:t>
      </w:r>
      <w:r w:rsidR="009230B6">
        <w:rPr>
          <w:rFonts w:ascii="Times New Roman" w:eastAsia="Calibri" w:hAnsi="Times New Roman" w:cs="Times New Roman"/>
          <w:sz w:val="24"/>
        </w:rPr>
        <w:t xml:space="preserve"> </w:t>
      </w:r>
      <w:r w:rsidR="00AD6D71">
        <w:rPr>
          <w:rFonts w:ascii="Times New Roman" w:eastAsia="Calibri" w:hAnsi="Times New Roman" w:cs="Times New Roman"/>
          <w:sz w:val="24"/>
        </w:rPr>
        <w:t>y Secret</w:t>
      </w:r>
      <w:r w:rsidR="00EB301E">
        <w:rPr>
          <w:rFonts w:ascii="Times New Roman" w:eastAsia="Calibri" w:hAnsi="Times New Roman" w:cs="Times New Roman"/>
          <w:sz w:val="24"/>
        </w:rPr>
        <w:t>ario a</w:t>
      </w:r>
      <w:r w:rsidR="00967736">
        <w:rPr>
          <w:rFonts w:ascii="Times New Roman" w:eastAsia="Calibri" w:hAnsi="Times New Roman" w:cs="Times New Roman"/>
          <w:sz w:val="24"/>
        </w:rPr>
        <w:t xml:space="preserve">d-hoc el </w:t>
      </w:r>
      <w:r w:rsidR="006C24FD">
        <w:rPr>
          <w:rFonts w:ascii="Times New Roman" w:eastAsia="Calibri" w:hAnsi="Times New Roman" w:cs="Times New Roman"/>
          <w:sz w:val="24"/>
        </w:rPr>
        <w:t>Suplente de Edil Prof. Enrique Reyes.</w:t>
      </w:r>
    </w:p>
    <w:p w:rsidR="00F808A6" w:rsidRPr="006C4006" w:rsidRDefault="006C4006" w:rsidP="006C4006">
      <w:pPr>
        <w:pStyle w:val="Prrafodelista"/>
        <w:numPr>
          <w:ilvl w:val="0"/>
          <w:numId w:val="13"/>
        </w:num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6C4006">
        <w:rPr>
          <w:rFonts w:ascii="Times New Roman" w:eastAsia="Calibri" w:hAnsi="Times New Roman" w:cs="Times New Roman"/>
          <w:b/>
          <w:sz w:val="24"/>
        </w:rPr>
        <w:t>2-</w:t>
      </w:r>
    </w:p>
    <w:p w:rsidR="00EB301E" w:rsidRDefault="00FF4EBC" w:rsidP="006C40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C4006">
        <w:rPr>
          <w:rFonts w:ascii="Times New Roman" w:eastAsia="Calibri" w:hAnsi="Times New Roman" w:cs="Times New Roman"/>
          <w:sz w:val="24"/>
        </w:rPr>
        <w:t xml:space="preserve">Se aprueba el Acta Nº </w:t>
      </w:r>
      <w:r w:rsidR="00A36B02">
        <w:rPr>
          <w:rFonts w:ascii="Times New Roman" w:eastAsia="Calibri" w:hAnsi="Times New Roman" w:cs="Times New Roman"/>
          <w:sz w:val="24"/>
        </w:rPr>
        <w:t>6 del 9</w:t>
      </w:r>
      <w:r w:rsidR="00A446EA">
        <w:rPr>
          <w:rFonts w:ascii="Times New Roman" w:eastAsia="Calibri" w:hAnsi="Times New Roman" w:cs="Times New Roman"/>
          <w:sz w:val="24"/>
        </w:rPr>
        <w:t xml:space="preserve"> de abril </w:t>
      </w:r>
      <w:r w:rsidR="00E00907">
        <w:rPr>
          <w:rFonts w:ascii="Times New Roman" w:eastAsia="Calibri" w:hAnsi="Times New Roman" w:cs="Times New Roman"/>
          <w:sz w:val="24"/>
        </w:rPr>
        <w:t xml:space="preserve"> de dos mil diecinueve</w:t>
      </w:r>
      <w:r w:rsidR="006C4006" w:rsidRPr="006C4006">
        <w:rPr>
          <w:rFonts w:ascii="Times New Roman" w:eastAsia="Calibri" w:hAnsi="Times New Roman" w:cs="Times New Roman"/>
          <w:sz w:val="24"/>
        </w:rPr>
        <w:t>, por unanimidad de los presentes, sin observaciones.</w:t>
      </w:r>
    </w:p>
    <w:p w:rsidR="001345CC" w:rsidRDefault="001345CC" w:rsidP="006C40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9053A0" w:rsidRPr="00D76C51" w:rsidRDefault="00B605C8" w:rsidP="00D76C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B605C8">
        <w:rPr>
          <w:rFonts w:ascii="Times New Roman" w:eastAsia="Calibri" w:hAnsi="Times New Roman" w:cs="Times New Roman"/>
          <w:b/>
          <w:sz w:val="24"/>
        </w:rPr>
        <w:lastRenderedPageBreak/>
        <w:t>-3-</w:t>
      </w:r>
    </w:p>
    <w:p w:rsidR="00914FCF" w:rsidRDefault="001D3A6E" w:rsidP="001D3A6E">
      <w:pPr>
        <w:jc w:val="both"/>
        <w:rPr>
          <w:rFonts w:ascii="Times New Roman" w:eastAsiaTheme="minorHAnsi" w:hAnsi="Times New Roman" w:cs="Times New Roman"/>
          <w:sz w:val="24"/>
          <w:szCs w:val="24"/>
          <w:lang w:val="es-ES" w:eastAsia="en-US"/>
        </w:rPr>
      </w:pPr>
      <w:r w:rsidRPr="00103722">
        <w:rPr>
          <w:rFonts w:ascii="Times New Roman" w:eastAsiaTheme="minorHAnsi" w:hAnsi="Times New Roman" w:cs="Times New Roman"/>
          <w:b/>
          <w:sz w:val="24"/>
          <w:szCs w:val="24"/>
          <w:lang w:val="es-ES" w:eastAsia="en-US"/>
        </w:rPr>
        <w:t xml:space="preserve">Expediente Interno Nº 171/18, Sr. Suplente de Edil Hugo Holtz, </w:t>
      </w:r>
      <w:r w:rsidRPr="00103722">
        <w:rPr>
          <w:rFonts w:ascii="Times New Roman" w:eastAsiaTheme="minorHAnsi" w:hAnsi="Times New Roman" w:cs="Times New Roman"/>
          <w:sz w:val="24"/>
          <w:szCs w:val="24"/>
          <w:lang w:val="es-ES" w:eastAsia="en-US"/>
        </w:rPr>
        <w:t>eleva anteproyecto solicitando la modificación de la ordenanza “Manej</w:t>
      </w:r>
      <w:r w:rsidR="009230B6">
        <w:rPr>
          <w:rFonts w:ascii="Times New Roman" w:eastAsiaTheme="minorHAnsi" w:hAnsi="Times New Roman" w:cs="Times New Roman"/>
          <w:sz w:val="24"/>
          <w:szCs w:val="24"/>
          <w:lang w:val="es-ES" w:eastAsia="en-US"/>
        </w:rPr>
        <w:t xml:space="preserve">o Forestal y Espacios Públicos. Por medio de Oficio 19 y 20 /2019 se invita al Sr. Edil a dialogar sobre el tema, el </w:t>
      </w:r>
      <w:r w:rsidR="00E00907">
        <w:rPr>
          <w:rFonts w:ascii="Times New Roman" w:eastAsiaTheme="minorHAnsi" w:hAnsi="Times New Roman" w:cs="Times New Roman"/>
          <w:sz w:val="24"/>
          <w:szCs w:val="24"/>
          <w:lang w:val="es-ES" w:eastAsia="en-US"/>
        </w:rPr>
        <w:t xml:space="preserve">martes </w:t>
      </w:r>
      <w:r w:rsidR="00712F25">
        <w:rPr>
          <w:rFonts w:ascii="Times New Roman" w:eastAsiaTheme="minorHAnsi" w:hAnsi="Times New Roman" w:cs="Times New Roman"/>
          <w:sz w:val="24"/>
          <w:szCs w:val="24"/>
          <w:lang w:val="es-ES" w:eastAsia="en-US"/>
        </w:rPr>
        <w:t>18 de marzo del corriente.</w:t>
      </w:r>
      <w:r w:rsidR="00A36B02">
        <w:rPr>
          <w:rFonts w:ascii="Times New Roman" w:eastAsiaTheme="minorHAnsi" w:hAnsi="Times New Roman" w:cs="Times New Roman"/>
          <w:sz w:val="24"/>
          <w:szCs w:val="24"/>
          <w:lang w:val="es-ES" w:eastAsia="en-US"/>
        </w:rPr>
        <w:t xml:space="preserve"> Se dialoga sobre el tema, quedando de redactarse el martes próximo, y se invitará en manera informal al Sr. Edil Holtz, para ayudar a redactar.</w:t>
      </w:r>
    </w:p>
    <w:p w:rsidR="00F62ABB" w:rsidRPr="005453D0" w:rsidRDefault="00A446EA" w:rsidP="005453D0">
      <w:pPr>
        <w:pStyle w:val="Prrafodelista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63CB6">
        <w:rPr>
          <w:rFonts w:ascii="Times New Roman" w:hAnsi="Times New Roman" w:cs="Times New Roman"/>
          <w:b/>
          <w:sz w:val="24"/>
          <w:szCs w:val="24"/>
        </w:rPr>
        <w:t>–</w:t>
      </w:r>
    </w:p>
    <w:p w:rsidR="00977AFD" w:rsidRDefault="00F62ABB" w:rsidP="00F62ABB">
      <w:pPr>
        <w:jc w:val="both"/>
        <w:rPr>
          <w:rFonts w:ascii="Times New Roman" w:hAnsi="Times New Roman" w:cs="Times New Roman"/>
          <w:sz w:val="24"/>
          <w:szCs w:val="24"/>
        </w:rPr>
      </w:pPr>
      <w:r w:rsidRPr="00F62ABB">
        <w:rPr>
          <w:rFonts w:ascii="Times New Roman" w:hAnsi="Times New Roman" w:cs="Times New Roman"/>
          <w:b/>
          <w:sz w:val="24"/>
          <w:szCs w:val="24"/>
        </w:rPr>
        <w:t>Expediente Interno Nº 88/18,</w:t>
      </w:r>
      <w:r w:rsidRPr="00F62ABB">
        <w:rPr>
          <w:rFonts w:ascii="Times New Roman" w:hAnsi="Times New Roman" w:cs="Times New Roman"/>
          <w:sz w:val="24"/>
          <w:szCs w:val="24"/>
        </w:rPr>
        <w:t xml:space="preserve"> caratulado </w:t>
      </w:r>
      <w:r w:rsidRPr="00F62ABB">
        <w:rPr>
          <w:rFonts w:ascii="Times New Roman" w:hAnsi="Times New Roman" w:cs="Times New Roman"/>
          <w:b/>
          <w:sz w:val="24"/>
          <w:szCs w:val="24"/>
        </w:rPr>
        <w:t xml:space="preserve">EDIL DEPARTAMENTAL OSCAR DEPRATTI, </w:t>
      </w:r>
      <w:r w:rsidRPr="00F62ABB">
        <w:rPr>
          <w:rFonts w:ascii="Times New Roman" w:hAnsi="Times New Roman" w:cs="Times New Roman"/>
          <w:sz w:val="24"/>
          <w:szCs w:val="24"/>
        </w:rPr>
        <w:t>eleva anteproyecto referente al proyecto piloto realizado por la División Cambio Climático del MVOTMA, sobre regeneración de las dunas y extensión de zona de playa en San Gregorio de Polanco”</w:t>
      </w:r>
      <w:r w:rsidR="00A36B02">
        <w:rPr>
          <w:rFonts w:ascii="Times New Roman" w:hAnsi="Times New Roman" w:cs="Times New Roman"/>
          <w:sz w:val="24"/>
          <w:szCs w:val="24"/>
        </w:rPr>
        <w:t xml:space="preserve"> Se invitará al Sr. Oscar Depratti para dialogar sobre el tema. Se le cursó invitación, quien no puede asistir este martes por cuestiones de locomoción. Pues el miércoles es 1 de mayo y no tendría en que volver a San Gregorio.</w:t>
      </w:r>
    </w:p>
    <w:p w:rsidR="00046749" w:rsidRDefault="00A446EA" w:rsidP="00046749">
      <w:pPr>
        <w:pStyle w:val="Prrafodelista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46749" w:rsidRPr="000467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749">
        <w:rPr>
          <w:rFonts w:ascii="Times New Roman" w:hAnsi="Times New Roman" w:cs="Times New Roman"/>
          <w:b/>
          <w:sz w:val="24"/>
          <w:szCs w:val="24"/>
        </w:rPr>
        <w:t>–</w:t>
      </w:r>
    </w:p>
    <w:p w:rsidR="00046749" w:rsidRPr="00A446EA" w:rsidRDefault="00046749" w:rsidP="00046749">
      <w:pPr>
        <w:jc w:val="both"/>
        <w:rPr>
          <w:rFonts w:ascii="Times New Roman" w:hAnsi="Times New Roman" w:cs="Times New Roman"/>
          <w:sz w:val="24"/>
          <w:szCs w:val="24"/>
        </w:rPr>
      </w:pPr>
      <w:r w:rsidRPr="00046749">
        <w:rPr>
          <w:rFonts w:ascii="Times New Roman" w:hAnsi="Times New Roman" w:cs="Times New Roman"/>
          <w:b/>
          <w:sz w:val="24"/>
          <w:szCs w:val="24"/>
        </w:rPr>
        <w:t>Expediente Interno Nº 20/19,</w:t>
      </w:r>
      <w:r w:rsidRPr="00046749">
        <w:rPr>
          <w:rFonts w:ascii="Times New Roman" w:hAnsi="Times New Roman" w:cs="Times New Roman"/>
          <w:sz w:val="24"/>
          <w:szCs w:val="24"/>
        </w:rPr>
        <w:t xml:space="preserve"> caratulado “</w:t>
      </w:r>
      <w:r w:rsidRPr="00046749">
        <w:rPr>
          <w:rFonts w:ascii="Times New Roman" w:hAnsi="Times New Roman" w:cs="Times New Roman"/>
          <w:b/>
          <w:sz w:val="24"/>
          <w:szCs w:val="24"/>
        </w:rPr>
        <w:t>INTENDENCIA DEPARTAMENTAL DE TACUARMBÓ,</w:t>
      </w:r>
      <w:r w:rsidRPr="00046749">
        <w:rPr>
          <w:rFonts w:ascii="Times New Roman" w:hAnsi="Times New Roman" w:cs="Times New Roman"/>
          <w:sz w:val="24"/>
          <w:szCs w:val="24"/>
        </w:rPr>
        <w:t xml:space="preserve"> eleva Exp. 3421/18, solicitando anuencia a los efectos de lelvar a cbo la nueva urbanización y aprtura de calles de los padrones Nº 19601, 19602 y 17690, sitos en la </w:t>
      </w:r>
      <w:r w:rsidRPr="00A446EA">
        <w:rPr>
          <w:rFonts w:ascii="Times New Roman" w:hAnsi="Times New Roman" w:cs="Times New Roman"/>
          <w:sz w:val="24"/>
          <w:szCs w:val="24"/>
        </w:rPr>
        <w:t>localidad catastral de Tacuarembó”.</w:t>
      </w:r>
      <w:r w:rsidR="00A44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6B02">
        <w:rPr>
          <w:rFonts w:ascii="Times New Roman" w:hAnsi="Times New Roman" w:cs="Times New Roman"/>
          <w:sz w:val="24"/>
          <w:szCs w:val="24"/>
        </w:rPr>
        <w:t>Vuelve a IdT, mediante Oficios : 153 y 154/19.</w:t>
      </w:r>
    </w:p>
    <w:p w:rsidR="00C23C03" w:rsidRDefault="00A446EA" w:rsidP="00C23C03">
      <w:pPr>
        <w:pStyle w:val="Prrafodelista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23C03">
        <w:rPr>
          <w:rFonts w:ascii="Times New Roman" w:hAnsi="Times New Roman" w:cs="Times New Roman"/>
          <w:b/>
          <w:sz w:val="24"/>
          <w:szCs w:val="24"/>
        </w:rPr>
        <w:t xml:space="preserve"> –</w:t>
      </w:r>
    </w:p>
    <w:p w:rsidR="00A446EA" w:rsidRPr="00A446EA" w:rsidRDefault="00C23C03" w:rsidP="00A36B02">
      <w:pPr>
        <w:rPr>
          <w:rFonts w:ascii="Times New Roman" w:hAnsi="Times New Roman" w:cs="Times New Roman"/>
          <w:sz w:val="24"/>
          <w:szCs w:val="24"/>
        </w:rPr>
      </w:pPr>
      <w:r w:rsidRPr="00E450CC">
        <w:rPr>
          <w:rFonts w:ascii="Times New Roman" w:hAnsi="Times New Roman" w:cs="Times New Roman"/>
          <w:b/>
          <w:sz w:val="24"/>
          <w:szCs w:val="24"/>
        </w:rPr>
        <w:t>Expediente Interno Nº 21/19,</w:t>
      </w:r>
      <w:r>
        <w:rPr>
          <w:rFonts w:ascii="Times New Roman" w:hAnsi="Times New Roman" w:cs="Times New Roman"/>
          <w:sz w:val="24"/>
          <w:szCs w:val="24"/>
        </w:rPr>
        <w:t xml:space="preserve"> caratulado </w:t>
      </w:r>
      <w:r w:rsidRPr="00E450CC">
        <w:rPr>
          <w:rFonts w:ascii="Times New Roman" w:hAnsi="Times New Roman" w:cs="Times New Roman"/>
          <w:b/>
          <w:sz w:val="24"/>
          <w:szCs w:val="24"/>
        </w:rPr>
        <w:t>“INTENDENCIA DEPARTAMENTAL DE TACUAREMBÓ,</w:t>
      </w:r>
      <w:r>
        <w:rPr>
          <w:rFonts w:ascii="Times New Roman" w:hAnsi="Times New Roman" w:cs="Times New Roman"/>
          <w:sz w:val="24"/>
          <w:szCs w:val="24"/>
        </w:rPr>
        <w:t xml:space="preserve"> eleva Exp. 1143/18, solicitando la aprobación definitiva del instrumento Programa de Actuación Integrada: Urbanización “PUEBLO SEPE”.-</w:t>
      </w:r>
      <w:r w:rsidR="00A36B02">
        <w:rPr>
          <w:rFonts w:ascii="Times New Roman" w:hAnsi="Times New Roman" w:cs="Times New Roman"/>
          <w:sz w:val="24"/>
          <w:szCs w:val="24"/>
        </w:rPr>
        <w:t>En Carpeta</w:t>
      </w:r>
    </w:p>
    <w:p w:rsidR="00A446EA" w:rsidRDefault="00A446EA" w:rsidP="00C23C03">
      <w:pPr>
        <w:rPr>
          <w:rFonts w:ascii="Times New Roman" w:hAnsi="Times New Roman" w:cs="Times New Roman"/>
          <w:sz w:val="24"/>
          <w:szCs w:val="24"/>
        </w:rPr>
      </w:pPr>
    </w:p>
    <w:p w:rsidR="00914FCF" w:rsidRDefault="00A446EA" w:rsidP="00914FCF">
      <w:pPr>
        <w:pStyle w:val="Prrafodelista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14FCF">
        <w:rPr>
          <w:rFonts w:ascii="Times New Roman" w:hAnsi="Times New Roman" w:cs="Times New Roman"/>
          <w:b/>
          <w:sz w:val="24"/>
          <w:szCs w:val="24"/>
        </w:rPr>
        <w:t xml:space="preserve"> –</w:t>
      </w:r>
    </w:p>
    <w:p w:rsidR="00914FCF" w:rsidRPr="00914FCF" w:rsidRDefault="00914FCF" w:rsidP="00914FCF">
      <w:pPr>
        <w:jc w:val="both"/>
        <w:rPr>
          <w:rFonts w:ascii="Times New Roman" w:hAnsi="Times New Roman" w:cs="Times New Roman"/>
          <w:sz w:val="24"/>
          <w:szCs w:val="24"/>
        </w:rPr>
      </w:pPr>
      <w:r w:rsidRPr="00914FCF">
        <w:rPr>
          <w:rFonts w:ascii="Times New Roman" w:hAnsi="Times New Roman" w:cs="Times New Roman"/>
          <w:b/>
          <w:sz w:val="24"/>
          <w:szCs w:val="24"/>
        </w:rPr>
        <w:t>Expediente Interno Nº 56/18</w:t>
      </w:r>
      <w:r w:rsidRPr="00914FCF">
        <w:rPr>
          <w:rFonts w:ascii="Times New Roman" w:hAnsi="Times New Roman" w:cs="Times New Roman"/>
          <w:sz w:val="24"/>
          <w:szCs w:val="24"/>
        </w:rPr>
        <w:t>, caratulado “</w:t>
      </w:r>
      <w:r w:rsidRPr="00914FCF">
        <w:rPr>
          <w:rFonts w:ascii="Times New Roman" w:hAnsi="Times New Roman" w:cs="Times New Roman"/>
          <w:b/>
          <w:sz w:val="24"/>
          <w:szCs w:val="24"/>
        </w:rPr>
        <w:t>EDIL DEPARTAMENTAL PROF. TABARÉ AMARAL,</w:t>
      </w:r>
      <w:r w:rsidRPr="00914FCF">
        <w:rPr>
          <w:rFonts w:ascii="Times New Roman" w:hAnsi="Times New Roman" w:cs="Times New Roman"/>
          <w:sz w:val="24"/>
          <w:szCs w:val="24"/>
        </w:rPr>
        <w:t xml:space="preserve"> presenta Anteproyecto solicitando a la Intendencia Departamental transforme en una playa accesible para todos, a San Gregorio de Polanco”.</w:t>
      </w:r>
      <w:r>
        <w:rPr>
          <w:rFonts w:ascii="Times New Roman" w:hAnsi="Times New Roman" w:cs="Times New Roman"/>
          <w:sz w:val="24"/>
          <w:szCs w:val="24"/>
        </w:rPr>
        <w:t xml:space="preserve"> En carpeta.</w:t>
      </w:r>
    </w:p>
    <w:p w:rsidR="00914FCF" w:rsidRPr="00914FCF" w:rsidRDefault="00914FCF" w:rsidP="00914FCF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046749" w:rsidRPr="00046749" w:rsidRDefault="00046749" w:rsidP="000467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005" w:rsidRPr="00FB1171" w:rsidRDefault="00914FCF" w:rsidP="001F4005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b/>
          <w:bCs/>
          <w:color w:val="000000" w:themeColor="text1"/>
          <w:kern w:val="24"/>
          <w:lang w:val="es-ES"/>
        </w:rPr>
      </w:pPr>
      <w:r>
        <w:rPr>
          <w:rFonts w:eastAsiaTheme="minorEastAsia"/>
          <w:b/>
          <w:bCs/>
          <w:color w:val="000000" w:themeColor="text1"/>
          <w:kern w:val="24"/>
          <w:lang w:val="es-ES"/>
        </w:rPr>
        <w:t xml:space="preserve"> Prof. Enrique Reyes.              </w:t>
      </w:r>
      <w:r w:rsidR="001F4005" w:rsidRPr="00FB1171">
        <w:rPr>
          <w:rFonts w:eastAsiaTheme="minorEastAsia"/>
          <w:b/>
          <w:bCs/>
          <w:color w:val="000000" w:themeColor="text1"/>
          <w:kern w:val="24"/>
          <w:lang w:val="es-ES"/>
        </w:rPr>
        <w:t xml:space="preserve">      </w:t>
      </w:r>
      <w:r w:rsidR="001F4005">
        <w:rPr>
          <w:rFonts w:eastAsiaTheme="minorEastAsia"/>
          <w:b/>
          <w:bCs/>
          <w:color w:val="000000" w:themeColor="text1"/>
          <w:kern w:val="24"/>
          <w:lang w:val="es-ES"/>
        </w:rPr>
        <w:t xml:space="preserve">    </w:t>
      </w:r>
      <w:r w:rsidR="001F4005" w:rsidRPr="00FB1171">
        <w:rPr>
          <w:rFonts w:eastAsiaTheme="minorEastAsia"/>
          <w:b/>
          <w:bCs/>
          <w:color w:val="000000" w:themeColor="text1"/>
          <w:kern w:val="24"/>
          <w:lang w:val="es-ES"/>
        </w:rPr>
        <w:t xml:space="preserve">                  </w:t>
      </w:r>
      <w:r w:rsidR="001F4005">
        <w:rPr>
          <w:rFonts w:eastAsiaTheme="minorEastAsia"/>
          <w:b/>
          <w:bCs/>
          <w:color w:val="000000" w:themeColor="text1"/>
          <w:kern w:val="24"/>
          <w:lang w:val="es-ES"/>
        </w:rPr>
        <w:t xml:space="preserve">      Gerardo MAUTONE DELPINO</w:t>
      </w:r>
    </w:p>
    <w:p w:rsidR="001F4005" w:rsidRDefault="001F4005" w:rsidP="001F4005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b/>
          <w:bCs/>
          <w:i/>
          <w:color w:val="000000" w:themeColor="text1"/>
          <w:kern w:val="24"/>
          <w:lang w:val="es-ES"/>
        </w:rPr>
      </w:pPr>
      <w:r w:rsidRPr="00FB1171">
        <w:rPr>
          <w:rFonts w:eastAsiaTheme="minorEastAsia"/>
          <w:b/>
          <w:bCs/>
          <w:i/>
          <w:color w:val="000000" w:themeColor="text1"/>
          <w:kern w:val="24"/>
          <w:lang w:val="es-ES"/>
        </w:rPr>
        <w:t xml:space="preserve">           Secretario </w:t>
      </w:r>
      <w:r>
        <w:rPr>
          <w:rFonts w:eastAsiaTheme="minorEastAsia"/>
          <w:b/>
          <w:bCs/>
          <w:i/>
          <w:color w:val="000000" w:themeColor="text1"/>
          <w:kern w:val="24"/>
          <w:lang w:val="es-ES"/>
        </w:rPr>
        <w:t>ad-hoc</w:t>
      </w:r>
      <w:r w:rsidRPr="00FB1171">
        <w:rPr>
          <w:rFonts w:eastAsiaTheme="minorEastAsia"/>
          <w:b/>
          <w:bCs/>
          <w:i/>
          <w:color w:val="000000" w:themeColor="text1"/>
          <w:kern w:val="24"/>
          <w:lang w:val="es-ES"/>
        </w:rPr>
        <w:tab/>
      </w:r>
      <w:r w:rsidRPr="00FB1171">
        <w:rPr>
          <w:rFonts w:eastAsiaTheme="minorEastAsia"/>
          <w:b/>
          <w:bCs/>
          <w:i/>
          <w:color w:val="000000" w:themeColor="text1"/>
          <w:kern w:val="24"/>
          <w:lang w:val="es-ES"/>
        </w:rPr>
        <w:tab/>
      </w:r>
      <w:r w:rsidRPr="00FB1171">
        <w:rPr>
          <w:rFonts w:eastAsiaTheme="minorEastAsia"/>
          <w:b/>
          <w:bCs/>
          <w:i/>
          <w:color w:val="000000" w:themeColor="text1"/>
          <w:kern w:val="24"/>
          <w:lang w:val="es-ES"/>
        </w:rPr>
        <w:tab/>
      </w:r>
      <w:r w:rsidRPr="00FB1171">
        <w:rPr>
          <w:rFonts w:eastAsiaTheme="minorEastAsia"/>
          <w:b/>
          <w:bCs/>
          <w:i/>
          <w:color w:val="000000" w:themeColor="text1"/>
          <w:kern w:val="24"/>
          <w:lang w:val="es-ES"/>
        </w:rPr>
        <w:tab/>
        <w:t xml:space="preserve">  </w:t>
      </w:r>
      <w:r>
        <w:rPr>
          <w:rFonts w:eastAsiaTheme="minorEastAsia"/>
          <w:b/>
          <w:bCs/>
          <w:i/>
          <w:color w:val="000000" w:themeColor="text1"/>
          <w:kern w:val="24"/>
          <w:lang w:val="es-ES"/>
        </w:rPr>
        <w:t xml:space="preserve">                      </w:t>
      </w:r>
      <w:r w:rsidRPr="00FB1171">
        <w:rPr>
          <w:rFonts w:eastAsiaTheme="minorEastAsia"/>
          <w:b/>
          <w:bCs/>
          <w:i/>
          <w:color w:val="000000" w:themeColor="text1"/>
          <w:kern w:val="24"/>
          <w:lang w:val="es-ES"/>
        </w:rPr>
        <w:t xml:space="preserve">   </w:t>
      </w:r>
      <w:r>
        <w:rPr>
          <w:rFonts w:eastAsiaTheme="minorEastAsia"/>
          <w:b/>
          <w:bCs/>
          <w:i/>
          <w:color w:val="000000" w:themeColor="text1"/>
          <w:kern w:val="24"/>
          <w:lang w:val="es-ES"/>
        </w:rPr>
        <w:t xml:space="preserve"> </w:t>
      </w:r>
      <w:r w:rsidRPr="00FB1171">
        <w:rPr>
          <w:rFonts w:eastAsiaTheme="minorEastAsia"/>
          <w:b/>
          <w:bCs/>
          <w:i/>
          <w:color w:val="000000" w:themeColor="text1"/>
          <w:kern w:val="24"/>
          <w:lang w:val="es-ES"/>
        </w:rPr>
        <w:t xml:space="preserve"> Presidente</w:t>
      </w:r>
      <w:r w:rsidR="00797007">
        <w:rPr>
          <w:rFonts w:eastAsiaTheme="minorEastAsia"/>
          <w:b/>
          <w:bCs/>
          <w:i/>
          <w:color w:val="000000" w:themeColor="text1"/>
          <w:kern w:val="24"/>
          <w:lang w:val="es-ES"/>
        </w:rPr>
        <w:t xml:space="preserve"> </w:t>
      </w:r>
    </w:p>
    <w:p w:rsidR="00914FCF" w:rsidRDefault="00914FCF" w:rsidP="001F40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005" w:rsidRPr="001F4005" w:rsidRDefault="00A446EA" w:rsidP="001F40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Siendo la hora 21 y 30</w:t>
      </w:r>
      <w:r w:rsidR="001F4005">
        <w:rPr>
          <w:rFonts w:ascii="Times New Roman" w:hAnsi="Times New Roman" w:cs="Times New Roman"/>
          <w:sz w:val="24"/>
          <w:szCs w:val="24"/>
        </w:rPr>
        <w:t xml:space="preserve"> se levanta la Sesión.</w:t>
      </w:r>
    </w:p>
    <w:p w:rsidR="00F62ABB" w:rsidRDefault="00F62ABB" w:rsidP="00F62ABB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b/>
          <w:bCs/>
          <w:i/>
          <w:color w:val="000000" w:themeColor="text1"/>
          <w:kern w:val="24"/>
          <w:lang w:val="es-ES"/>
        </w:rPr>
      </w:pPr>
    </w:p>
    <w:p w:rsidR="00F62ABB" w:rsidRPr="00F62ABB" w:rsidRDefault="00F62ABB" w:rsidP="00F62A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2ABB" w:rsidRPr="00F62ABB" w:rsidRDefault="00F62ABB" w:rsidP="00F62ABB">
      <w:pPr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1D3A6E" w:rsidRPr="001D3A6E" w:rsidRDefault="001D3A6E" w:rsidP="00094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sectPr w:rsidR="001D3A6E" w:rsidRPr="001D3A6E" w:rsidSect="0022338E">
      <w:pgSz w:w="11906" w:h="16838"/>
      <w:pgMar w:top="2268" w:right="851" w:bottom="198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720"/>
    <w:multiLevelType w:val="hybridMultilevel"/>
    <w:tmpl w:val="D248AA9C"/>
    <w:lvl w:ilvl="0" w:tplc="364C7E0A">
      <w:start w:val="1"/>
      <w:numFmt w:val="decimal"/>
      <w:lvlText w:val="%1-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02872"/>
    <w:multiLevelType w:val="hybridMultilevel"/>
    <w:tmpl w:val="F7426978"/>
    <w:lvl w:ilvl="0" w:tplc="0C0A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97B70"/>
    <w:multiLevelType w:val="hybridMultilevel"/>
    <w:tmpl w:val="223CCE58"/>
    <w:lvl w:ilvl="0" w:tplc="C26669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46963"/>
    <w:multiLevelType w:val="hybridMultilevel"/>
    <w:tmpl w:val="CF3A8682"/>
    <w:lvl w:ilvl="0" w:tplc="56345FE2">
      <w:start w:val="1"/>
      <w:numFmt w:val="upperRoman"/>
      <w:lvlText w:val="%1)"/>
      <w:lvlJc w:val="left"/>
      <w:pPr>
        <w:ind w:left="9225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D6333"/>
    <w:multiLevelType w:val="hybridMultilevel"/>
    <w:tmpl w:val="0FB4BA40"/>
    <w:lvl w:ilvl="0" w:tplc="3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54CD3"/>
    <w:multiLevelType w:val="multilevel"/>
    <w:tmpl w:val="230CFB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21579B"/>
    <w:multiLevelType w:val="hybridMultilevel"/>
    <w:tmpl w:val="D026E052"/>
    <w:lvl w:ilvl="0" w:tplc="DF6E03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227F97"/>
    <w:multiLevelType w:val="hybridMultilevel"/>
    <w:tmpl w:val="8DDE0DE0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E0A52"/>
    <w:multiLevelType w:val="multilevel"/>
    <w:tmpl w:val="64CC5B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0E54E0"/>
    <w:multiLevelType w:val="hybridMultilevel"/>
    <w:tmpl w:val="7604E35C"/>
    <w:lvl w:ilvl="0" w:tplc="D0060C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CF57ED"/>
    <w:multiLevelType w:val="hybridMultilevel"/>
    <w:tmpl w:val="8AD81BFE"/>
    <w:lvl w:ilvl="0" w:tplc="012A06E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1F57F3"/>
    <w:multiLevelType w:val="hybridMultilevel"/>
    <w:tmpl w:val="05B2F8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E02D9"/>
    <w:multiLevelType w:val="hybridMultilevel"/>
    <w:tmpl w:val="6436F57E"/>
    <w:lvl w:ilvl="0" w:tplc="5CE0638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7631034A"/>
    <w:multiLevelType w:val="hybridMultilevel"/>
    <w:tmpl w:val="82D2479A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F50BC3"/>
    <w:multiLevelType w:val="hybridMultilevel"/>
    <w:tmpl w:val="B900AEA0"/>
    <w:lvl w:ilvl="0" w:tplc="AD40E2CE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7E8B74DD"/>
    <w:multiLevelType w:val="hybridMultilevel"/>
    <w:tmpl w:val="FE709F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9"/>
  </w:num>
  <w:num w:numId="6">
    <w:abstractNumId w:val="10"/>
  </w:num>
  <w:num w:numId="7">
    <w:abstractNumId w:val="15"/>
  </w:num>
  <w:num w:numId="8">
    <w:abstractNumId w:val="1"/>
  </w:num>
  <w:num w:numId="9">
    <w:abstractNumId w:val="12"/>
  </w:num>
  <w:num w:numId="10">
    <w:abstractNumId w:val="14"/>
  </w:num>
  <w:num w:numId="11">
    <w:abstractNumId w:val="4"/>
  </w:num>
  <w:num w:numId="12">
    <w:abstractNumId w:val="13"/>
  </w:num>
  <w:num w:numId="13">
    <w:abstractNumId w:val="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C2"/>
    <w:rsid w:val="000064D6"/>
    <w:rsid w:val="000167F8"/>
    <w:rsid w:val="000243C1"/>
    <w:rsid w:val="00046749"/>
    <w:rsid w:val="00062C4B"/>
    <w:rsid w:val="00071633"/>
    <w:rsid w:val="000809C5"/>
    <w:rsid w:val="00092B5D"/>
    <w:rsid w:val="000941D4"/>
    <w:rsid w:val="000A4384"/>
    <w:rsid w:val="000A58E4"/>
    <w:rsid w:val="000A6299"/>
    <w:rsid w:val="000B0666"/>
    <w:rsid w:val="000C40A2"/>
    <w:rsid w:val="000C7D71"/>
    <w:rsid w:val="000E0E35"/>
    <w:rsid w:val="000E529C"/>
    <w:rsid w:val="000F49A2"/>
    <w:rsid w:val="000F4AD3"/>
    <w:rsid w:val="00103722"/>
    <w:rsid w:val="00104E56"/>
    <w:rsid w:val="001345CC"/>
    <w:rsid w:val="0015519A"/>
    <w:rsid w:val="001A3A44"/>
    <w:rsid w:val="001B4826"/>
    <w:rsid w:val="001B54A0"/>
    <w:rsid w:val="001C7998"/>
    <w:rsid w:val="001D0AE3"/>
    <w:rsid w:val="001D3A6E"/>
    <w:rsid w:val="001D4595"/>
    <w:rsid w:val="001D74AE"/>
    <w:rsid w:val="001E0D46"/>
    <w:rsid w:val="001F4005"/>
    <w:rsid w:val="00203BE5"/>
    <w:rsid w:val="002051C7"/>
    <w:rsid w:val="00213CC4"/>
    <w:rsid w:val="00214E74"/>
    <w:rsid w:val="00216904"/>
    <w:rsid w:val="0022338E"/>
    <w:rsid w:val="0023382C"/>
    <w:rsid w:val="002511C5"/>
    <w:rsid w:val="00265ED0"/>
    <w:rsid w:val="00267B4B"/>
    <w:rsid w:val="00274C4E"/>
    <w:rsid w:val="002923F9"/>
    <w:rsid w:val="002A4C70"/>
    <w:rsid w:val="002B4807"/>
    <w:rsid w:val="002B612F"/>
    <w:rsid w:val="002F5943"/>
    <w:rsid w:val="00334F5B"/>
    <w:rsid w:val="00337125"/>
    <w:rsid w:val="00367FA4"/>
    <w:rsid w:val="00374506"/>
    <w:rsid w:val="00377867"/>
    <w:rsid w:val="00384F2A"/>
    <w:rsid w:val="00386057"/>
    <w:rsid w:val="003871DC"/>
    <w:rsid w:val="003B7C74"/>
    <w:rsid w:val="003E25AB"/>
    <w:rsid w:val="004064B6"/>
    <w:rsid w:val="004334B1"/>
    <w:rsid w:val="004417D5"/>
    <w:rsid w:val="0044189F"/>
    <w:rsid w:val="004440B4"/>
    <w:rsid w:val="00446D5A"/>
    <w:rsid w:val="00455314"/>
    <w:rsid w:val="004611BE"/>
    <w:rsid w:val="00463CB6"/>
    <w:rsid w:val="004813D1"/>
    <w:rsid w:val="004873C3"/>
    <w:rsid w:val="00491E62"/>
    <w:rsid w:val="00492AD1"/>
    <w:rsid w:val="00493F47"/>
    <w:rsid w:val="004A1117"/>
    <w:rsid w:val="004B3D45"/>
    <w:rsid w:val="004E5BE3"/>
    <w:rsid w:val="004E621B"/>
    <w:rsid w:val="004F132D"/>
    <w:rsid w:val="00502838"/>
    <w:rsid w:val="00505095"/>
    <w:rsid w:val="00515D1B"/>
    <w:rsid w:val="00522789"/>
    <w:rsid w:val="00522B4B"/>
    <w:rsid w:val="0053473E"/>
    <w:rsid w:val="0054385A"/>
    <w:rsid w:val="005453D0"/>
    <w:rsid w:val="005537E0"/>
    <w:rsid w:val="00555FC8"/>
    <w:rsid w:val="005631B3"/>
    <w:rsid w:val="005809B1"/>
    <w:rsid w:val="005A4856"/>
    <w:rsid w:val="005C219E"/>
    <w:rsid w:val="005D07A1"/>
    <w:rsid w:val="00607188"/>
    <w:rsid w:val="00610FF1"/>
    <w:rsid w:val="006212A5"/>
    <w:rsid w:val="006264C0"/>
    <w:rsid w:val="00635E91"/>
    <w:rsid w:val="00641FFF"/>
    <w:rsid w:val="006433D9"/>
    <w:rsid w:val="00660301"/>
    <w:rsid w:val="00661160"/>
    <w:rsid w:val="006735D3"/>
    <w:rsid w:val="00687A18"/>
    <w:rsid w:val="006A0655"/>
    <w:rsid w:val="006C24FD"/>
    <w:rsid w:val="006C4006"/>
    <w:rsid w:val="006E6DFB"/>
    <w:rsid w:val="00706ABB"/>
    <w:rsid w:val="00712F25"/>
    <w:rsid w:val="00725337"/>
    <w:rsid w:val="0072560D"/>
    <w:rsid w:val="007536E0"/>
    <w:rsid w:val="00797007"/>
    <w:rsid w:val="007D55C4"/>
    <w:rsid w:val="007F1459"/>
    <w:rsid w:val="00822392"/>
    <w:rsid w:val="008257FD"/>
    <w:rsid w:val="008311D6"/>
    <w:rsid w:val="0083733B"/>
    <w:rsid w:val="0084251A"/>
    <w:rsid w:val="00852AC5"/>
    <w:rsid w:val="0087167C"/>
    <w:rsid w:val="00872D37"/>
    <w:rsid w:val="00882A20"/>
    <w:rsid w:val="00886C71"/>
    <w:rsid w:val="00893B11"/>
    <w:rsid w:val="008A4A23"/>
    <w:rsid w:val="008B75E4"/>
    <w:rsid w:val="008F6459"/>
    <w:rsid w:val="009053A0"/>
    <w:rsid w:val="00914FCF"/>
    <w:rsid w:val="009230B6"/>
    <w:rsid w:val="00932070"/>
    <w:rsid w:val="009351E0"/>
    <w:rsid w:val="00967736"/>
    <w:rsid w:val="009679B4"/>
    <w:rsid w:val="00975C11"/>
    <w:rsid w:val="00977AFD"/>
    <w:rsid w:val="0099392E"/>
    <w:rsid w:val="009B0642"/>
    <w:rsid w:val="00A019D6"/>
    <w:rsid w:val="00A035AA"/>
    <w:rsid w:val="00A14ABC"/>
    <w:rsid w:val="00A205E4"/>
    <w:rsid w:val="00A2581E"/>
    <w:rsid w:val="00A36B02"/>
    <w:rsid w:val="00A446EA"/>
    <w:rsid w:val="00A74134"/>
    <w:rsid w:val="00A76D20"/>
    <w:rsid w:val="00A85E49"/>
    <w:rsid w:val="00A97FD3"/>
    <w:rsid w:val="00AA2151"/>
    <w:rsid w:val="00AB09EB"/>
    <w:rsid w:val="00AC0E53"/>
    <w:rsid w:val="00AD476E"/>
    <w:rsid w:val="00AD6D71"/>
    <w:rsid w:val="00AE72FE"/>
    <w:rsid w:val="00AF355E"/>
    <w:rsid w:val="00B23296"/>
    <w:rsid w:val="00B26E55"/>
    <w:rsid w:val="00B520A5"/>
    <w:rsid w:val="00B605C8"/>
    <w:rsid w:val="00B83EE6"/>
    <w:rsid w:val="00BA0AFF"/>
    <w:rsid w:val="00BA449C"/>
    <w:rsid w:val="00BC3062"/>
    <w:rsid w:val="00BC4024"/>
    <w:rsid w:val="00BD0C0B"/>
    <w:rsid w:val="00BE57CB"/>
    <w:rsid w:val="00BE7D42"/>
    <w:rsid w:val="00C041EB"/>
    <w:rsid w:val="00C11979"/>
    <w:rsid w:val="00C23C03"/>
    <w:rsid w:val="00C33E3C"/>
    <w:rsid w:val="00C456E7"/>
    <w:rsid w:val="00C46D71"/>
    <w:rsid w:val="00C72D9B"/>
    <w:rsid w:val="00C826FB"/>
    <w:rsid w:val="00C872A4"/>
    <w:rsid w:val="00CB433A"/>
    <w:rsid w:val="00CE2B4B"/>
    <w:rsid w:val="00D20F3F"/>
    <w:rsid w:val="00D22703"/>
    <w:rsid w:val="00D32EC7"/>
    <w:rsid w:val="00D452C6"/>
    <w:rsid w:val="00D45B51"/>
    <w:rsid w:val="00D76C51"/>
    <w:rsid w:val="00D877DB"/>
    <w:rsid w:val="00D90594"/>
    <w:rsid w:val="00DA5FC2"/>
    <w:rsid w:val="00DC2F04"/>
    <w:rsid w:val="00DC57CA"/>
    <w:rsid w:val="00DC61A4"/>
    <w:rsid w:val="00DD2F50"/>
    <w:rsid w:val="00DD7EC2"/>
    <w:rsid w:val="00E00907"/>
    <w:rsid w:val="00E06280"/>
    <w:rsid w:val="00E107AA"/>
    <w:rsid w:val="00E13373"/>
    <w:rsid w:val="00E21D7C"/>
    <w:rsid w:val="00E323C0"/>
    <w:rsid w:val="00E34948"/>
    <w:rsid w:val="00E5670B"/>
    <w:rsid w:val="00E847FB"/>
    <w:rsid w:val="00EA14B0"/>
    <w:rsid w:val="00EB301E"/>
    <w:rsid w:val="00ED3645"/>
    <w:rsid w:val="00ED47C5"/>
    <w:rsid w:val="00EE44F0"/>
    <w:rsid w:val="00F11002"/>
    <w:rsid w:val="00F12C6A"/>
    <w:rsid w:val="00F164D8"/>
    <w:rsid w:val="00F46D92"/>
    <w:rsid w:val="00F62ABB"/>
    <w:rsid w:val="00F645EB"/>
    <w:rsid w:val="00F808A6"/>
    <w:rsid w:val="00F93B5B"/>
    <w:rsid w:val="00FB7641"/>
    <w:rsid w:val="00FD2C35"/>
    <w:rsid w:val="00FD3600"/>
    <w:rsid w:val="00FE2CF3"/>
    <w:rsid w:val="00FE4C1E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F3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92AD1"/>
    <w:pPr>
      <w:spacing w:after="160" w:line="259" w:lineRule="auto"/>
      <w:ind w:left="720"/>
      <w:contextualSpacing/>
    </w:pPr>
    <w:rPr>
      <w:rFonts w:eastAsiaTheme="minorHAnsi"/>
      <w:lang w:val="es-ES" w:eastAsia="en-US"/>
    </w:rPr>
  </w:style>
  <w:style w:type="paragraph" w:styleId="NormalWeb">
    <w:name w:val="Normal (Web)"/>
    <w:basedOn w:val="Normal"/>
    <w:uiPriority w:val="99"/>
    <w:unhideWhenUsed/>
    <w:rsid w:val="00B2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F3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92AD1"/>
    <w:pPr>
      <w:spacing w:after="160" w:line="259" w:lineRule="auto"/>
      <w:ind w:left="720"/>
      <w:contextualSpacing/>
    </w:pPr>
    <w:rPr>
      <w:rFonts w:eastAsiaTheme="minorHAnsi"/>
      <w:lang w:val="es-ES" w:eastAsia="en-US"/>
    </w:rPr>
  </w:style>
  <w:style w:type="paragraph" w:styleId="NormalWeb">
    <w:name w:val="Normal (Web)"/>
    <w:basedOn w:val="Normal"/>
    <w:uiPriority w:val="99"/>
    <w:unhideWhenUsed/>
    <w:rsid w:val="00B2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AC778-5475-4E12-80FD-55F49E35B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2019-04-26T21:48:00Z</cp:lastPrinted>
  <dcterms:created xsi:type="dcterms:W3CDTF">2019-04-26T21:58:00Z</dcterms:created>
  <dcterms:modified xsi:type="dcterms:W3CDTF">2019-04-26T21:58:00Z</dcterms:modified>
</cp:coreProperties>
</file>