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2" w:rsidRDefault="003D06E2" w:rsidP="003D06E2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3646A5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marzo  de 2019</w:t>
      </w:r>
    </w:p>
    <w:p w:rsidR="003646A5" w:rsidRPr="003646A5" w:rsidRDefault="003646A5" w:rsidP="00BB5A3E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8D0DE7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R.</w:t>
      </w:r>
      <w:r w:rsidR="008D0DE7" w:rsidRPr="008D0DE7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Pr="008D0DE7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6/19.-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21 de marzo de los ctes.; la Junta Departamental de Tacuarembó sancionó por unanimidad de 27 Ediles presentes, la siguiente Resolución:</w:t>
      </w:r>
    </w:p>
    <w:p w:rsidR="006B1B87" w:rsidRPr="00650CDB" w:rsidRDefault="006B1B87" w:rsidP="008D0DE7">
      <w:pPr>
        <w:spacing w:after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CDB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</w:t>
      </w:r>
      <w:r w:rsidR="00EA7794" w:rsidRPr="00650CDB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650CDB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r w:rsidR="0094686A" w:rsidRPr="00650CDB">
        <w:rPr>
          <w:rFonts w:ascii="Times New Roman" w:hAnsi="Times New Roman" w:cs="Times New Roman"/>
          <w:sz w:val="24"/>
          <w:szCs w:val="24"/>
        </w:rPr>
        <w:t>Expediente Interno</w:t>
      </w:r>
      <w:r w:rsidR="0094686A" w:rsidRPr="00650CDB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C55070">
        <w:rPr>
          <w:rFonts w:ascii="Times New Roman" w:hAnsi="Times New Roman" w:cs="Times New Roman"/>
          <w:b/>
          <w:sz w:val="24"/>
          <w:szCs w:val="24"/>
        </w:rPr>
        <w:t>03</w:t>
      </w:r>
      <w:r w:rsidR="00971AE2" w:rsidRPr="00650CDB">
        <w:rPr>
          <w:rFonts w:ascii="Times New Roman" w:hAnsi="Times New Roman" w:cs="Times New Roman"/>
          <w:b/>
          <w:sz w:val="24"/>
          <w:szCs w:val="24"/>
        </w:rPr>
        <w:t>/19</w:t>
      </w:r>
      <w:r w:rsidR="0094686A" w:rsidRPr="00650CDB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EA7794" w:rsidRPr="006921FB">
        <w:rPr>
          <w:rFonts w:ascii="Times New Roman" w:hAnsi="Times New Roman" w:cs="Times New Roman"/>
          <w:i/>
          <w:sz w:val="24"/>
          <w:szCs w:val="24"/>
        </w:rPr>
        <w:t>INTENDENCIA DEPARTAMENTAL DE TACUAREMBO</w:t>
      </w:r>
      <w:r w:rsidR="0094686A" w:rsidRPr="006921F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71AE2" w:rsidRPr="006921FB">
        <w:rPr>
          <w:rFonts w:ascii="Times New Roman" w:hAnsi="Times New Roman" w:cs="Times New Roman"/>
          <w:i/>
          <w:sz w:val="24"/>
          <w:szCs w:val="24"/>
        </w:rPr>
        <w:t xml:space="preserve">eleva Exp. Nº </w:t>
      </w:r>
      <w:r w:rsidR="00C55070" w:rsidRPr="006921FB">
        <w:rPr>
          <w:rFonts w:ascii="Times New Roman" w:hAnsi="Times New Roman" w:cs="Times New Roman"/>
          <w:i/>
          <w:sz w:val="24"/>
          <w:szCs w:val="24"/>
        </w:rPr>
        <w:t>1150/17</w:t>
      </w:r>
      <w:r w:rsidR="00971AE2" w:rsidRPr="006921FB">
        <w:rPr>
          <w:rFonts w:ascii="Times New Roman" w:hAnsi="Times New Roman" w:cs="Times New Roman"/>
          <w:i/>
          <w:sz w:val="24"/>
          <w:szCs w:val="24"/>
        </w:rPr>
        <w:t>, solicitando anuencia</w:t>
      </w:r>
      <w:r w:rsidR="00C55070" w:rsidRPr="006921FB">
        <w:rPr>
          <w:rFonts w:ascii="Times New Roman" w:hAnsi="Times New Roman" w:cs="Times New Roman"/>
          <w:i/>
          <w:sz w:val="24"/>
          <w:szCs w:val="24"/>
        </w:rPr>
        <w:t xml:space="preserve"> para la adquisición del </w:t>
      </w:r>
      <w:r w:rsidR="00971AE2" w:rsidRPr="006921FB">
        <w:rPr>
          <w:rFonts w:ascii="Times New Roman" w:hAnsi="Times New Roman" w:cs="Times New Roman"/>
          <w:i/>
          <w:sz w:val="24"/>
          <w:szCs w:val="24"/>
        </w:rPr>
        <w:t>Padrón Nº</w:t>
      </w:r>
      <w:r w:rsidR="00692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070" w:rsidRPr="006921FB">
        <w:rPr>
          <w:rFonts w:ascii="Times New Roman" w:hAnsi="Times New Roman" w:cs="Times New Roman"/>
          <w:i/>
          <w:sz w:val="24"/>
          <w:szCs w:val="24"/>
        </w:rPr>
        <w:t>16</w:t>
      </w:r>
      <w:r w:rsidR="006921FB">
        <w:rPr>
          <w:rFonts w:ascii="Times New Roman" w:hAnsi="Times New Roman" w:cs="Times New Roman"/>
          <w:i/>
          <w:sz w:val="24"/>
          <w:szCs w:val="24"/>
        </w:rPr>
        <w:t>.</w:t>
      </w:r>
      <w:r w:rsidR="00C55070" w:rsidRPr="006921FB">
        <w:rPr>
          <w:rFonts w:ascii="Times New Roman" w:hAnsi="Times New Roman" w:cs="Times New Roman"/>
          <w:i/>
          <w:sz w:val="24"/>
          <w:szCs w:val="24"/>
        </w:rPr>
        <w:t>803,</w:t>
      </w:r>
      <w:r w:rsidR="00971AE2" w:rsidRPr="006921FB">
        <w:rPr>
          <w:rFonts w:ascii="Times New Roman" w:hAnsi="Times New Roman" w:cs="Times New Roman"/>
          <w:i/>
          <w:sz w:val="24"/>
          <w:szCs w:val="24"/>
        </w:rPr>
        <w:t xml:space="preserve"> propiedad de la Sra. </w:t>
      </w:r>
      <w:r w:rsidR="00C55070" w:rsidRPr="006921FB">
        <w:rPr>
          <w:rFonts w:ascii="Times New Roman" w:hAnsi="Times New Roman" w:cs="Times New Roman"/>
          <w:i/>
          <w:sz w:val="24"/>
          <w:szCs w:val="24"/>
        </w:rPr>
        <w:t>Ana Gloria Telesca Cabrera, por la suma de $</w:t>
      </w:r>
      <w:r w:rsidR="006921FB">
        <w:rPr>
          <w:rFonts w:ascii="Times New Roman" w:hAnsi="Times New Roman" w:cs="Times New Roman"/>
          <w:i/>
          <w:sz w:val="24"/>
          <w:szCs w:val="24"/>
        </w:rPr>
        <w:t>u</w:t>
      </w:r>
      <w:r w:rsidR="00C55070" w:rsidRPr="006921FB">
        <w:rPr>
          <w:rFonts w:ascii="Times New Roman" w:hAnsi="Times New Roman" w:cs="Times New Roman"/>
          <w:i/>
          <w:sz w:val="24"/>
          <w:szCs w:val="24"/>
        </w:rPr>
        <w:t xml:space="preserve"> 612.000</w:t>
      </w:r>
      <w:r w:rsidR="00466819" w:rsidRPr="00650CDB">
        <w:rPr>
          <w:rFonts w:ascii="Times New Roman" w:hAnsi="Times New Roman" w:cs="Times New Roman"/>
          <w:sz w:val="24"/>
          <w:szCs w:val="24"/>
        </w:rPr>
        <w:t>”</w:t>
      </w:r>
      <w:r w:rsidR="003646A5" w:rsidRPr="00650CDB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 ---</w:t>
      </w:r>
    </w:p>
    <w:p w:rsidR="00650CDB" w:rsidRPr="00650CDB" w:rsidRDefault="00650CDB" w:rsidP="008D0DE7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650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RESULTANDO;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por Oficio 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Nº 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516/2018 de fecha 18/12/2018, el Ejecutivo Departamental solicita anuencia para adquirir a la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Sra. 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na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G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loria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TELESCA CABRERA, el inmueble de su propiedad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Padrón Nº 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16.803</w:t>
      </w:r>
      <w:r w:rsidR="00662FF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con una superficie de 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1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.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499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m</w:t>
      </w:r>
      <w:r w:rsidRPr="006921FB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2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 xml:space="preserve">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73 dm</w:t>
      </w:r>
      <w:r w:rsidR="00C55070" w:rsidRPr="006921FB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2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por la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suma de 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pesos uruguayos seiscientos doce mil (</w:t>
      </w:r>
      <w:r w:rsidR="00662FF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$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</w:t>
      </w:r>
      <w:r w:rsidR="00662FF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612</w:t>
      </w:r>
      <w:r w:rsidR="00662FF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.000</w:t>
      </w:r>
      <w:r w:rsidR="003646A5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 oo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</w:t>
      </w:r>
      <w:r w:rsidR="003646A5"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</w:t>
      </w:r>
      <w:r w:rsidR="003646A5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------------------------------</w:t>
      </w:r>
    </w:p>
    <w:p w:rsidR="00650CDB" w:rsidRPr="00650CDB" w:rsidRDefault="00650CDB" w:rsidP="008D0DE7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650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I;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según informa la Dirección General de Ordenamiento Territorial de la I.D.T., se trata de un inmueble </w:t>
      </w:r>
      <w:r w:rsidR="00804BB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no puede ser fraccionado pues por 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é</w:t>
      </w:r>
      <w:r w:rsidR="00804BB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804BB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transcurre una cañada afluente del 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arroyo </w:t>
      </w:r>
      <w:r w:rsidR="00804BB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Sandú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</w:t>
      </w:r>
      <w:r w:rsidR="00804BB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paralela a la calle </w:t>
      </w:r>
      <w:r w:rsidR="00804BB9" w:rsidRPr="006921FB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Héctor Lorenzo Ríos</w:t>
      </w:r>
      <w:r w:rsidR="00804BB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</w:t>
      </w:r>
      <w:r w:rsidR="006921F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804BB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al desbordarse lo inunda, ubicándose este padrón en 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una zona definida por el POT como ZE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</w:t>
      </w:r>
      <w:r w:rsidR="00C5507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10 (zona especial de conflicto ambiental</w:t>
      </w:r>
      <w:r w:rsidR="00804BB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</w:t>
      </w:r>
      <w:r w:rsidR="003646A5"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-----------------------------------------------------------------------</w:t>
      </w:r>
    </w:p>
    <w:p w:rsidR="0096455B" w:rsidRPr="0096455B" w:rsidRDefault="00650CDB" w:rsidP="008D0DE7">
      <w:pPr>
        <w:spacing w:after="120" w:line="264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</w:pPr>
      <w:r w:rsidRPr="00650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CONSIDERANDO II;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el artículo 44 de la ley 18.308 prevé la </w:t>
      </w:r>
      <w:r w:rsidR="0096455B" w:rsidRPr="0096455B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“indemnización para los casos de expropiación o de limitaciones que desnaturalicen las facultades del derecho de propiedad, con daño cierto”</w:t>
      </w:r>
      <w:r w:rsidR="003646A5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; -----------------------------------------------------------------------</w:t>
      </w:r>
    </w:p>
    <w:p w:rsidR="0096455B" w:rsidRDefault="0096455B" w:rsidP="008D0DE7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9645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III</w:t>
      </w:r>
      <w:r w:rsidR="001F3E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;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ue en este caso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se optó por la expropiación del terreno como forma de indemnizar a la propietaria de acuerdo a lo previsto en la norma citada</w:t>
      </w:r>
      <w:r w:rsidR="003646A5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</w:t>
      </w:r>
    </w:p>
    <w:p w:rsidR="0096455B" w:rsidRPr="00650CDB" w:rsidRDefault="0096455B" w:rsidP="008D0DE7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650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V</w:t>
      </w:r>
      <w:r w:rsidRPr="00650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;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en cumplimiento de lo previsto en el artículo 39 del TOCAF, se agregó a fs.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8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la tasación efectuada por la Dirección Nacional del Catastro, la cual fijó el valor venal del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referido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Padrón en la suma de 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pesos uruguayos seiscientos doce mil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$U 612.000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,oo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), suma que es aceptada como precio por la vendedora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;----------------------------</w:t>
      </w:r>
    </w:p>
    <w:p w:rsidR="00650CDB" w:rsidRPr="00650CDB" w:rsidRDefault="00650CDB" w:rsidP="008D0DE7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662F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ATENTO;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a lo precedentemente expuesto, y a lo preceptuado por el Artículo 273 Nral. 1 de la Constitución de la República, y lo dispuesto por el Artículo 36º Nral. 1 de la Ley 9.515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artículo 44 de la ley 18.308 y 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artículos 39º y concordantes del TOCAF</w:t>
      </w:r>
      <w:r w:rsidR="003646A5"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--------------------------</w:t>
      </w:r>
    </w:p>
    <w:p w:rsidR="00650CDB" w:rsidRPr="00650CDB" w:rsidRDefault="00650CDB" w:rsidP="008D0DE7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650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LA JUNTA DEPARTAMENTAL DE TACUAREMBO;</w:t>
      </w:r>
    </w:p>
    <w:p w:rsidR="00650CDB" w:rsidRPr="001F3EEC" w:rsidRDefault="00650CDB" w:rsidP="008D0DE7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</w:pPr>
      <w:r w:rsidRPr="001F3EE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R E S U E L V E:</w:t>
      </w:r>
    </w:p>
    <w:p w:rsidR="0096455B" w:rsidRDefault="00650CDB" w:rsidP="008D0DE7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1F3EEC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t>1ro.-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Conceder la anuencia a la Intendencia Departamental de Tacuarembó –previo dictamen del Tribunal de Cuentas de la República- para la adquisición 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a la </w:t>
      </w:r>
      <w:r w:rsidR="0096455B"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Sra. 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na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G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loria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TELESCA CABRERA, del inmueble de su propiedad </w:t>
      </w:r>
      <w:r w:rsidR="0096455B"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Padrón Nº 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16.803, </w:t>
      </w:r>
      <w:r w:rsidR="008A1FB2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sección catastral Tacuarembó, </w:t>
      </w:r>
      <w:r w:rsidR="0096455B"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con una superficie de 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1499</w:t>
      </w:r>
      <w:r w:rsidR="0096455B"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m2, 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73 dm2, por la </w:t>
      </w:r>
      <w:r w:rsidR="0096455B"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suma de 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pesos uruguayos seiscientos doce mil (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$U 612.000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,oo</w:t>
      </w:r>
      <w:r w:rsidR="0096455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.</w:t>
      </w:r>
    </w:p>
    <w:p w:rsidR="00662FF4" w:rsidRDefault="00650CDB" w:rsidP="008D0DE7">
      <w:pPr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1F3EEC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val="es-ES_tradnl" w:eastAsia="es-ES"/>
        </w:rPr>
        <w:lastRenderedPageBreak/>
        <w:t>2do.-</w:t>
      </w:r>
      <w:r w:rsidRPr="00650CD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Comuníquese en forma inmediata al Tribunal de Cuentas de la República, a todos sus efectos.</w:t>
      </w:r>
    </w:p>
    <w:p w:rsidR="003D06E2" w:rsidRDefault="003D06E2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Sala de Sesiones “</w:t>
      </w:r>
      <w:r w:rsidR="001F3EEC"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Gral. </w:t>
      </w:r>
      <w:r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>José Artigas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” de la Junta Departamental de Tacuarembó, a los </w:t>
      </w:r>
      <w:r w:rsidR="003646A5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veintiún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días del mes de marzo de</w:t>
      </w:r>
      <w:r w:rsidR="001F3EE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 año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dos mil diecinueve.</w:t>
      </w:r>
    </w:p>
    <w:p w:rsidR="003D06E2" w:rsidRDefault="001F3EEC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                                                                                               </w:t>
      </w:r>
      <w:r w:rsidR="003646A5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   </w:t>
      </w:r>
      <w:r w:rsidR="003D06E2" w:rsidRPr="001F3EE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POR LA </w:t>
      </w:r>
      <w:r w:rsidR="003646A5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JUNTA</w:t>
      </w:r>
      <w:r w:rsidR="003D06E2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:</w:t>
      </w:r>
    </w:p>
    <w:p w:rsidR="003D06E2" w:rsidRDefault="003D06E2" w:rsidP="00650CDB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</w:p>
    <w:p w:rsidR="003D06E2" w:rsidRPr="003D06E2" w:rsidRDefault="003D06E2" w:rsidP="003D06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3D06E2" w:rsidRPr="003D06E2" w:rsidRDefault="003D06E2" w:rsidP="003D06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3D06E2" w:rsidRPr="003D06E2" w:rsidRDefault="003646A5" w:rsidP="001F3EE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Juan </w:t>
      </w:r>
      <w:r w:rsidR="008D0D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EUSTATHIOU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                        </w:t>
      </w:r>
      <w:r w:rsidR="001F3E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   </w:t>
      </w:r>
      <w:r w:rsidR="008D0D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</w:t>
      </w:r>
      <w:r w:rsidR="001F3E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</w:t>
      </w:r>
      <w:r w:rsidR="008D0D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J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osé F</w:t>
      </w:r>
      <w:r w:rsidR="008D0D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elipe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BRUNO</w:t>
      </w:r>
      <w:r w:rsidR="001F3E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  <w:r w:rsidR="003D06E2"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</w:p>
    <w:p w:rsidR="003D06E2" w:rsidRDefault="003646A5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</w:t>
      </w:r>
      <w:r w:rsidR="008D0DE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</w:t>
      </w:r>
      <w:r w:rsidR="003D06E2"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Secretario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>General</w:t>
      </w:r>
      <w:r w:rsidR="003D06E2"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                                                   </w:t>
      </w:r>
      <w:r w:rsidR="001F3EEC"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 </w:t>
      </w:r>
      <w:r w:rsidR="008D0DE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     </w:t>
      </w:r>
      <w:r w:rsidR="001F3EEC"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  </w:t>
      </w:r>
      <w:r w:rsidR="003D06E2"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Presidente </w:t>
      </w:r>
    </w:p>
    <w:p w:rsidR="003646A5" w:rsidRDefault="003646A5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3646A5" w:rsidRDefault="003646A5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8D0DE7" w:rsidRDefault="008D0DE7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8D0DE7" w:rsidRDefault="008D0DE7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8D0DE7" w:rsidRDefault="008D0DE7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8D0DE7" w:rsidRDefault="008D0DE7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8D0DE7" w:rsidRDefault="008D0DE7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3646A5" w:rsidRDefault="003646A5" w:rsidP="001F3EEC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>DGS/ggaf</w:t>
      </w:r>
    </w:p>
    <w:sectPr w:rsidR="003646A5" w:rsidSect="008A1FB2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16BA5"/>
    <w:rsid w:val="000250BF"/>
    <w:rsid w:val="00031BF5"/>
    <w:rsid w:val="000478EF"/>
    <w:rsid w:val="0005071B"/>
    <w:rsid w:val="00074D4D"/>
    <w:rsid w:val="000762B9"/>
    <w:rsid w:val="00092251"/>
    <w:rsid w:val="00094BEC"/>
    <w:rsid w:val="000A643B"/>
    <w:rsid w:val="000B148A"/>
    <w:rsid w:val="000B496C"/>
    <w:rsid w:val="000D1A07"/>
    <w:rsid w:val="000E5CC0"/>
    <w:rsid w:val="000E6ECD"/>
    <w:rsid w:val="00101A46"/>
    <w:rsid w:val="001146A6"/>
    <w:rsid w:val="001765D5"/>
    <w:rsid w:val="00191092"/>
    <w:rsid w:val="001B0AEB"/>
    <w:rsid w:val="001F3EEC"/>
    <w:rsid w:val="001F6320"/>
    <w:rsid w:val="002135A8"/>
    <w:rsid w:val="00224E1B"/>
    <w:rsid w:val="00244C43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2DF4"/>
    <w:rsid w:val="002E54D2"/>
    <w:rsid w:val="002E5798"/>
    <w:rsid w:val="002F6B34"/>
    <w:rsid w:val="002F76EF"/>
    <w:rsid w:val="003003C4"/>
    <w:rsid w:val="003052F1"/>
    <w:rsid w:val="00317FFE"/>
    <w:rsid w:val="003646A5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C2DBF"/>
    <w:rsid w:val="003C55EA"/>
    <w:rsid w:val="003D06E2"/>
    <w:rsid w:val="003E6E4F"/>
    <w:rsid w:val="00401456"/>
    <w:rsid w:val="00411BEE"/>
    <w:rsid w:val="00414566"/>
    <w:rsid w:val="00421E81"/>
    <w:rsid w:val="0042441F"/>
    <w:rsid w:val="004369D7"/>
    <w:rsid w:val="00440A12"/>
    <w:rsid w:val="00447B70"/>
    <w:rsid w:val="004619F7"/>
    <w:rsid w:val="00466819"/>
    <w:rsid w:val="00467EC1"/>
    <w:rsid w:val="00470023"/>
    <w:rsid w:val="00471301"/>
    <w:rsid w:val="004A2F9B"/>
    <w:rsid w:val="004A335C"/>
    <w:rsid w:val="004A61FE"/>
    <w:rsid w:val="004C7E58"/>
    <w:rsid w:val="004D0F52"/>
    <w:rsid w:val="004F5A9C"/>
    <w:rsid w:val="0053033A"/>
    <w:rsid w:val="005327FA"/>
    <w:rsid w:val="005468ED"/>
    <w:rsid w:val="005526CF"/>
    <w:rsid w:val="00565BCB"/>
    <w:rsid w:val="005973EB"/>
    <w:rsid w:val="005A19F1"/>
    <w:rsid w:val="005A4B23"/>
    <w:rsid w:val="005D45C5"/>
    <w:rsid w:val="005E5D15"/>
    <w:rsid w:val="0060089A"/>
    <w:rsid w:val="0060573F"/>
    <w:rsid w:val="006109A6"/>
    <w:rsid w:val="00623627"/>
    <w:rsid w:val="00624282"/>
    <w:rsid w:val="0063572E"/>
    <w:rsid w:val="0063627E"/>
    <w:rsid w:val="006406D3"/>
    <w:rsid w:val="00650CDB"/>
    <w:rsid w:val="006548DF"/>
    <w:rsid w:val="00662FF4"/>
    <w:rsid w:val="00666AB4"/>
    <w:rsid w:val="006703A5"/>
    <w:rsid w:val="006921FB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29A8"/>
    <w:rsid w:val="0074496D"/>
    <w:rsid w:val="00763336"/>
    <w:rsid w:val="0077526D"/>
    <w:rsid w:val="0077646F"/>
    <w:rsid w:val="00785CB2"/>
    <w:rsid w:val="00790A89"/>
    <w:rsid w:val="007F3B6A"/>
    <w:rsid w:val="007F6999"/>
    <w:rsid w:val="00804BB9"/>
    <w:rsid w:val="00810212"/>
    <w:rsid w:val="00820DE2"/>
    <w:rsid w:val="00836B7A"/>
    <w:rsid w:val="00841250"/>
    <w:rsid w:val="00853D08"/>
    <w:rsid w:val="0085463B"/>
    <w:rsid w:val="00866331"/>
    <w:rsid w:val="008678E1"/>
    <w:rsid w:val="00877914"/>
    <w:rsid w:val="00890862"/>
    <w:rsid w:val="008967CD"/>
    <w:rsid w:val="008A1FB2"/>
    <w:rsid w:val="008C3523"/>
    <w:rsid w:val="008C62CE"/>
    <w:rsid w:val="008D0D8E"/>
    <w:rsid w:val="008D0DE7"/>
    <w:rsid w:val="008E2580"/>
    <w:rsid w:val="008E5F0D"/>
    <w:rsid w:val="008F2455"/>
    <w:rsid w:val="008F6C5C"/>
    <w:rsid w:val="00923CC5"/>
    <w:rsid w:val="00926414"/>
    <w:rsid w:val="00932CD2"/>
    <w:rsid w:val="00934F4A"/>
    <w:rsid w:val="00942A59"/>
    <w:rsid w:val="00943B97"/>
    <w:rsid w:val="00945351"/>
    <w:rsid w:val="0094686A"/>
    <w:rsid w:val="0096455B"/>
    <w:rsid w:val="00967AC6"/>
    <w:rsid w:val="00971AE2"/>
    <w:rsid w:val="009913B2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A45302"/>
    <w:rsid w:val="00A56FB3"/>
    <w:rsid w:val="00A604BC"/>
    <w:rsid w:val="00A70433"/>
    <w:rsid w:val="00A7403B"/>
    <w:rsid w:val="00A759E3"/>
    <w:rsid w:val="00A77646"/>
    <w:rsid w:val="00AA358D"/>
    <w:rsid w:val="00AA4675"/>
    <w:rsid w:val="00AB3B11"/>
    <w:rsid w:val="00AC5284"/>
    <w:rsid w:val="00AF1383"/>
    <w:rsid w:val="00B05F50"/>
    <w:rsid w:val="00B3676C"/>
    <w:rsid w:val="00B411F9"/>
    <w:rsid w:val="00BB2830"/>
    <w:rsid w:val="00BB5A3E"/>
    <w:rsid w:val="00BC6D38"/>
    <w:rsid w:val="00BD376C"/>
    <w:rsid w:val="00C00E3E"/>
    <w:rsid w:val="00C0118D"/>
    <w:rsid w:val="00C057D3"/>
    <w:rsid w:val="00C058B5"/>
    <w:rsid w:val="00C35080"/>
    <w:rsid w:val="00C42BB6"/>
    <w:rsid w:val="00C47A58"/>
    <w:rsid w:val="00C55070"/>
    <w:rsid w:val="00C616AB"/>
    <w:rsid w:val="00C751A8"/>
    <w:rsid w:val="00C972AE"/>
    <w:rsid w:val="00C979DA"/>
    <w:rsid w:val="00CA0FBC"/>
    <w:rsid w:val="00CD42ED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86345"/>
    <w:rsid w:val="00D90032"/>
    <w:rsid w:val="00DA3BFE"/>
    <w:rsid w:val="00DD3B4C"/>
    <w:rsid w:val="00DD4B8E"/>
    <w:rsid w:val="00DE0F6B"/>
    <w:rsid w:val="00DE31DE"/>
    <w:rsid w:val="00DF5E53"/>
    <w:rsid w:val="00DF76F4"/>
    <w:rsid w:val="00E21145"/>
    <w:rsid w:val="00E26244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94F80"/>
    <w:rsid w:val="00F97671"/>
    <w:rsid w:val="00F97FAE"/>
    <w:rsid w:val="00FA5F36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2019-03-12T21:23:00Z</cp:lastPrinted>
  <dcterms:created xsi:type="dcterms:W3CDTF">2019-03-25T18:00:00Z</dcterms:created>
  <dcterms:modified xsi:type="dcterms:W3CDTF">2019-03-25T18:00:00Z</dcterms:modified>
</cp:coreProperties>
</file>