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05" w:rsidRPr="000F7855" w:rsidRDefault="00893762" w:rsidP="00A91A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7855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4C352B" w:rsidRPr="000F7855">
        <w:rPr>
          <w:rFonts w:ascii="Times New Roman" w:hAnsi="Times New Roman" w:cs="Times New Roman"/>
          <w:sz w:val="24"/>
          <w:szCs w:val="24"/>
        </w:rPr>
        <w:t>2</w:t>
      </w:r>
      <w:r w:rsidR="000F7855" w:rsidRPr="000F7855">
        <w:rPr>
          <w:rFonts w:ascii="Times New Roman" w:hAnsi="Times New Roman" w:cs="Times New Roman"/>
          <w:sz w:val="24"/>
          <w:szCs w:val="24"/>
        </w:rPr>
        <w:t>3</w:t>
      </w:r>
      <w:r w:rsidR="000F4C49" w:rsidRPr="000F7855">
        <w:rPr>
          <w:rFonts w:ascii="Times New Roman" w:hAnsi="Times New Roman" w:cs="Times New Roman"/>
          <w:sz w:val="24"/>
          <w:szCs w:val="24"/>
        </w:rPr>
        <w:t xml:space="preserve"> de </w:t>
      </w:r>
      <w:r w:rsidR="004C352B" w:rsidRPr="000F7855">
        <w:rPr>
          <w:rFonts w:ascii="Times New Roman" w:hAnsi="Times New Roman" w:cs="Times New Roman"/>
          <w:sz w:val="24"/>
          <w:szCs w:val="24"/>
        </w:rPr>
        <w:t>nov</w:t>
      </w:r>
      <w:r w:rsidRPr="000F7855">
        <w:rPr>
          <w:rFonts w:ascii="Times New Roman" w:hAnsi="Times New Roman" w:cs="Times New Roman"/>
          <w:sz w:val="24"/>
          <w:szCs w:val="24"/>
        </w:rPr>
        <w:t>iembre</w:t>
      </w:r>
      <w:r w:rsidR="00F553CB" w:rsidRPr="000F7855">
        <w:rPr>
          <w:rFonts w:ascii="Times New Roman" w:hAnsi="Times New Roman" w:cs="Times New Roman"/>
          <w:sz w:val="24"/>
          <w:szCs w:val="24"/>
        </w:rPr>
        <w:t xml:space="preserve"> de</w:t>
      </w:r>
      <w:r w:rsidR="00012E94" w:rsidRPr="000F7855">
        <w:rPr>
          <w:rFonts w:ascii="Times New Roman" w:hAnsi="Times New Roman" w:cs="Times New Roman"/>
          <w:sz w:val="24"/>
          <w:szCs w:val="24"/>
        </w:rPr>
        <w:t xml:space="preserve"> </w:t>
      </w:r>
      <w:r w:rsidR="00987BDE" w:rsidRPr="000F7855">
        <w:rPr>
          <w:rFonts w:ascii="Times New Roman" w:hAnsi="Times New Roman" w:cs="Times New Roman"/>
          <w:sz w:val="24"/>
          <w:szCs w:val="24"/>
        </w:rPr>
        <w:t>201</w:t>
      </w:r>
      <w:r w:rsidR="004C352B" w:rsidRPr="000F7855">
        <w:rPr>
          <w:rFonts w:ascii="Times New Roman" w:hAnsi="Times New Roman" w:cs="Times New Roman"/>
          <w:sz w:val="24"/>
          <w:szCs w:val="24"/>
        </w:rPr>
        <w:t>8</w:t>
      </w:r>
      <w:r w:rsidR="005B1205" w:rsidRPr="000F7855">
        <w:rPr>
          <w:rFonts w:ascii="Times New Roman" w:hAnsi="Times New Roman" w:cs="Times New Roman"/>
          <w:sz w:val="24"/>
          <w:szCs w:val="24"/>
        </w:rPr>
        <w:t>.</w:t>
      </w:r>
    </w:p>
    <w:p w:rsidR="00E367B9" w:rsidRPr="000F7855" w:rsidRDefault="000F7855" w:rsidP="008909C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34">
        <w:rPr>
          <w:rFonts w:ascii="Times New Roman" w:hAnsi="Times New Roman" w:cs="Times New Roman"/>
          <w:b/>
          <w:sz w:val="28"/>
          <w:szCs w:val="28"/>
        </w:rPr>
        <w:t>D.</w:t>
      </w:r>
      <w:r w:rsidR="0062222D" w:rsidRPr="00EE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9C2" w:rsidRPr="00EE1434">
        <w:rPr>
          <w:rFonts w:ascii="Times New Roman" w:hAnsi="Times New Roman" w:cs="Times New Roman"/>
          <w:b/>
          <w:sz w:val="28"/>
          <w:szCs w:val="28"/>
        </w:rPr>
        <w:t>57</w:t>
      </w:r>
      <w:r w:rsidRPr="00EE1434">
        <w:rPr>
          <w:rFonts w:ascii="Times New Roman" w:hAnsi="Times New Roman" w:cs="Times New Roman"/>
          <w:b/>
          <w:sz w:val="28"/>
          <w:szCs w:val="28"/>
        </w:rPr>
        <w:t>/18.-</w:t>
      </w:r>
      <w:r w:rsidR="00EE1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855">
        <w:rPr>
          <w:rFonts w:ascii="Times New Roman" w:hAnsi="Times New Roman" w:cs="Times New Roman"/>
          <w:sz w:val="24"/>
          <w:szCs w:val="24"/>
        </w:rPr>
        <w:t xml:space="preserve">En Sesión Ordinaria celebrada con fecha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8909C2">
        <w:rPr>
          <w:rFonts w:ascii="Times New Roman" w:hAnsi="Times New Roman" w:cs="Times New Roman"/>
          <w:sz w:val="24"/>
          <w:szCs w:val="24"/>
        </w:rPr>
        <w:t xml:space="preserve">de noviembre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0F7855">
        <w:rPr>
          <w:rFonts w:ascii="Times New Roman" w:hAnsi="Times New Roman" w:cs="Times New Roman"/>
          <w:sz w:val="24"/>
          <w:szCs w:val="24"/>
        </w:rPr>
        <w:t>los ctes.; la Junta Departamental de Tacuarembó sancionó por unanimidad de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855">
        <w:rPr>
          <w:rFonts w:ascii="Times New Roman" w:hAnsi="Times New Roman" w:cs="Times New Roman"/>
          <w:sz w:val="24"/>
          <w:szCs w:val="24"/>
        </w:rPr>
        <w:t xml:space="preserve"> Ediles presentes, el siguiente Decreto:</w:t>
      </w:r>
    </w:p>
    <w:p w:rsidR="00195FB9" w:rsidRPr="000F7855" w:rsidRDefault="005B1205" w:rsidP="0077314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855">
        <w:rPr>
          <w:rFonts w:ascii="Times New Roman" w:hAnsi="Times New Roman" w:cs="Times New Roman"/>
          <w:b/>
          <w:sz w:val="24"/>
          <w:szCs w:val="24"/>
        </w:rPr>
        <w:t>VISTO</w:t>
      </w:r>
      <w:r w:rsidR="00272AB9" w:rsidRPr="000F7855">
        <w:rPr>
          <w:rFonts w:ascii="Times New Roman" w:hAnsi="Times New Roman" w:cs="Times New Roman"/>
          <w:b/>
          <w:sz w:val="24"/>
          <w:szCs w:val="24"/>
        </w:rPr>
        <w:t>;</w:t>
      </w:r>
      <w:r w:rsidR="003E7CC2" w:rsidRPr="000F7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14A" w:rsidRPr="00EE1434">
        <w:rPr>
          <w:rFonts w:ascii="Times New Roman" w:hAnsi="Times New Roman" w:cs="Times New Roman"/>
          <w:sz w:val="24"/>
          <w:szCs w:val="24"/>
        </w:rPr>
        <w:t xml:space="preserve">el </w:t>
      </w:r>
      <w:r w:rsidR="00615E7F" w:rsidRPr="00EE1434">
        <w:rPr>
          <w:rFonts w:ascii="Times New Roman" w:eastAsia="Calibri" w:hAnsi="Times New Roman" w:cs="Times New Roman"/>
          <w:sz w:val="24"/>
          <w:szCs w:val="24"/>
          <w:lang w:val="es-UY" w:eastAsia="es-UY"/>
        </w:rPr>
        <w:t>Expediente Interno N° 173/18</w:t>
      </w:r>
      <w:r w:rsidR="0077314A" w:rsidRPr="00EE1434">
        <w:rPr>
          <w:rFonts w:ascii="Times New Roman" w:eastAsia="Calibri" w:hAnsi="Times New Roman" w:cs="Times New Roman"/>
          <w:sz w:val="24"/>
          <w:szCs w:val="24"/>
          <w:lang w:val="es-UY" w:eastAsia="es-UY"/>
        </w:rPr>
        <w:t>,</w:t>
      </w:r>
      <w:r w:rsidR="00615E7F" w:rsidRPr="000F7855">
        <w:rPr>
          <w:rFonts w:ascii="Times New Roman" w:eastAsia="Calibri" w:hAnsi="Times New Roman" w:cs="Times New Roman"/>
          <w:b/>
          <w:sz w:val="24"/>
          <w:szCs w:val="24"/>
          <w:lang w:val="es-UY" w:eastAsia="es-UY"/>
        </w:rPr>
        <w:t xml:space="preserve"> </w:t>
      </w:r>
      <w:r w:rsidR="00615E7F" w:rsidRPr="000F7855">
        <w:rPr>
          <w:rFonts w:ascii="Times New Roman" w:eastAsia="Calibri" w:hAnsi="Times New Roman" w:cs="Times New Roman"/>
          <w:sz w:val="24"/>
          <w:szCs w:val="24"/>
          <w:lang w:val="es-UY" w:eastAsia="es-UY"/>
        </w:rPr>
        <w:t>caratulado</w:t>
      </w:r>
      <w:r w:rsidR="00615E7F" w:rsidRPr="000F7855">
        <w:rPr>
          <w:rFonts w:ascii="Times New Roman" w:eastAsia="Calibri" w:hAnsi="Times New Roman" w:cs="Times New Roman"/>
          <w:b/>
          <w:sz w:val="24"/>
          <w:szCs w:val="24"/>
          <w:lang w:val="es-UY" w:eastAsia="es-UY"/>
        </w:rPr>
        <w:t xml:space="preserve"> </w:t>
      </w:r>
      <w:r w:rsidR="00615E7F" w:rsidRPr="000F7855">
        <w:rPr>
          <w:rFonts w:ascii="Times New Roman" w:eastAsia="Calibri" w:hAnsi="Times New Roman" w:cs="Times New Roman"/>
          <w:sz w:val="24"/>
          <w:szCs w:val="24"/>
          <w:lang w:val="es-UY" w:eastAsia="es-UY"/>
        </w:rPr>
        <w:t>“</w:t>
      </w:r>
      <w:r w:rsidR="00615E7F" w:rsidRPr="000F7855">
        <w:rPr>
          <w:rFonts w:ascii="Times New Roman" w:eastAsia="Calibri" w:hAnsi="Times New Roman" w:cs="Times New Roman"/>
          <w:i/>
          <w:sz w:val="24"/>
          <w:szCs w:val="24"/>
          <w:lang w:val="es-UY" w:eastAsia="es-UY"/>
        </w:rPr>
        <w:t xml:space="preserve">EDIL </w:t>
      </w:r>
      <w:r w:rsidR="0077314A" w:rsidRPr="000F7855">
        <w:rPr>
          <w:rFonts w:ascii="Times New Roman" w:eastAsia="Calibri" w:hAnsi="Times New Roman" w:cs="Times New Roman"/>
          <w:i/>
          <w:sz w:val="24"/>
          <w:szCs w:val="24"/>
          <w:lang w:val="es-UY" w:eastAsia="es-UY"/>
        </w:rPr>
        <w:t xml:space="preserve"> </w:t>
      </w:r>
      <w:r w:rsidR="00615E7F" w:rsidRPr="000F7855">
        <w:rPr>
          <w:rFonts w:ascii="Times New Roman" w:eastAsia="Calibri" w:hAnsi="Times New Roman" w:cs="Times New Roman"/>
          <w:i/>
          <w:sz w:val="24"/>
          <w:szCs w:val="24"/>
          <w:lang w:val="es-UY" w:eastAsia="es-UY"/>
        </w:rPr>
        <w:t>DEPARTAMENTAL</w:t>
      </w:r>
      <w:r w:rsidR="0077314A" w:rsidRPr="000F7855">
        <w:rPr>
          <w:rFonts w:ascii="Times New Roman" w:eastAsia="Calibri" w:hAnsi="Times New Roman" w:cs="Times New Roman"/>
          <w:i/>
          <w:sz w:val="24"/>
          <w:szCs w:val="24"/>
          <w:lang w:val="es-UY" w:eastAsia="es-UY"/>
        </w:rPr>
        <w:t xml:space="preserve"> </w:t>
      </w:r>
      <w:r w:rsidR="00615E7F" w:rsidRPr="000F7855">
        <w:rPr>
          <w:rFonts w:ascii="Times New Roman" w:eastAsia="Calibri" w:hAnsi="Times New Roman" w:cs="Times New Roman"/>
          <w:i/>
          <w:sz w:val="24"/>
          <w:szCs w:val="24"/>
          <w:lang w:val="es-UY" w:eastAsia="es-UY"/>
        </w:rPr>
        <w:t>GERARDO MAUTONE y SUPLENTE</w:t>
      </w:r>
      <w:r w:rsidR="0077314A" w:rsidRPr="000F7855">
        <w:rPr>
          <w:rFonts w:ascii="Times New Roman" w:eastAsia="Calibri" w:hAnsi="Times New Roman" w:cs="Times New Roman"/>
          <w:i/>
          <w:sz w:val="24"/>
          <w:szCs w:val="24"/>
          <w:lang w:val="es-UY" w:eastAsia="es-UY"/>
        </w:rPr>
        <w:t xml:space="preserve"> DE EDIL</w:t>
      </w:r>
      <w:r w:rsidR="00615E7F" w:rsidRPr="000F7855">
        <w:rPr>
          <w:rFonts w:ascii="Times New Roman" w:eastAsia="Calibri" w:hAnsi="Times New Roman" w:cs="Times New Roman"/>
          <w:i/>
          <w:sz w:val="24"/>
          <w:szCs w:val="24"/>
          <w:lang w:val="es-UY" w:eastAsia="es-UY"/>
        </w:rPr>
        <w:t xml:space="preserve"> Prof. JOSE ENRIQUE REYES,</w:t>
      </w:r>
      <w:r w:rsidR="00615E7F" w:rsidRPr="000F7855">
        <w:rPr>
          <w:rFonts w:ascii="Times New Roman" w:eastAsia="Calibri" w:hAnsi="Times New Roman" w:cs="Times New Roman"/>
          <w:b/>
          <w:i/>
          <w:sz w:val="24"/>
          <w:szCs w:val="24"/>
          <w:lang w:val="es-UY" w:eastAsia="es-UY"/>
        </w:rPr>
        <w:t xml:space="preserve"> </w:t>
      </w:r>
      <w:r w:rsidR="00615E7F" w:rsidRPr="000F7855">
        <w:rPr>
          <w:rFonts w:ascii="Times New Roman" w:eastAsia="Calibri" w:hAnsi="Times New Roman" w:cs="Times New Roman"/>
          <w:i/>
          <w:sz w:val="24"/>
          <w:szCs w:val="24"/>
          <w:lang w:val="es-UY" w:eastAsia="es-UY"/>
        </w:rPr>
        <w:t>presentan anteproyecto de resolución, con modificaciones al articulado de la vigente Ordenanza de Zona Azul, Decreto</w:t>
      </w:r>
      <w:r w:rsidR="004315F7" w:rsidRPr="000F7855">
        <w:rPr>
          <w:rFonts w:ascii="Times New Roman" w:eastAsia="Calibri" w:hAnsi="Times New Roman" w:cs="Times New Roman"/>
          <w:i/>
          <w:sz w:val="24"/>
          <w:szCs w:val="24"/>
          <w:lang w:val="es-UY" w:eastAsia="es-UY"/>
        </w:rPr>
        <w:t xml:space="preserve"> </w:t>
      </w:r>
      <w:r w:rsidR="00615E7F" w:rsidRPr="000F7855">
        <w:rPr>
          <w:rFonts w:ascii="Times New Roman" w:eastAsia="Calibri" w:hAnsi="Times New Roman" w:cs="Times New Roman"/>
          <w:i/>
          <w:sz w:val="24"/>
          <w:szCs w:val="24"/>
          <w:lang w:val="es-UY" w:eastAsia="es-UY"/>
        </w:rPr>
        <w:t xml:space="preserve"> 02/96</w:t>
      </w:r>
      <w:r w:rsidR="00615E7F" w:rsidRPr="000F7855">
        <w:rPr>
          <w:rFonts w:ascii="Times New Roman" w:eastAsia="Calibri" w:hAnsi="Times New Roman" w:cs="Times New Roman"/>
          <w:sz w:val="24"/>
          <w:szCs w:val="24"/>
          <w:lang w:val="es-UY" w:eastAsia="es-UY"/>
        </w:rPr>
        <w:t>”</w:t>
      </w:r>
      <w:r w:rsidR="008909C2" w:rsidRPr="000F7855">
        <w:rPr>
          <w:rFonts w:ascii="Times New Roman" w:eastAsia="Calibri" w:hAnsi="Times New Roman" w:cs="Times New Roman"/>
          <w:sz w:val="24"/>
          <w:szCs w:val="24"/>
          <w:lang w:val="es-UY" w:eastAsia="es-UY"/>
        </w:rPr>
        <w:t>; -----------------------------------------------</w:t>
      </w:r>
      <w:r w:rsidR="008909C2">
        <w:rPr>
          <w:rFonts w:ascii="Times New Roman" w:eastAsia="Calibri" w:hAnsi="Times New Roman" w:cs="Times New Roman"/>
          <w:sz w:val="24"/>
          <w:szCs w:val="24"/>
          <w:lang w:val="es-UY" w:eastAsia="es-UY"/>
        </w:rPr>
        <w:t>-------------------------------</w:t>
      </w:r>
    </w:p>
    <w:p w:rsidR="00C57CEF" w:rsidRPr="000F7855" w:rsidRDefault="005B1205" w:rsidP="007731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7855">
        <w:rPr>
          <w:rFonts w:ascii="Times New Roman" w:hAnsi="Times New Roman" w:cs="Times New Roman"/>
          <w:b/>
          <w:sz w:val="24"/>
          <w:szCs w:val="24"/>
        </w:rPr>
        <w:t>CONSIDERANDO I</w:t>
      </w:r>
      <w:r w:rsidR="00852C54" w:rsidRPr="000F7855">
        <w:rPr>
          <w:rFonts w:ascii="Times New Roman" w:hAnsi="Times New Roman" w:cs="Times New Roman"/>
          <w:b/>
          <w:sz w:val="24"/>
          <w:szCs w:val="24"/>
        </w:rPr>
        <w:t>;</w:t>
      </w:r>
      <w:r w:rsidR="009A33FC" w:rsidRPr="000F7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91E" w:rsidRPr="000F7855">
        <w:rPr>
          <w:rFonts w:ascii="Times New Roman" w:hAnsi="Times New Roman" w:cs="Times New Roman"/>
          <w:sz w:val="24"/>
          <w:szCs w:val="24"/>
        </w:rPr>
        <w:t>que la misma</w:t>
      </w:r>
      <w:r w:rsidR="00034EF3" w:rsidRPr="000F7855">
        <w:rPr>
          <w:rFonts w:ascii="Times New Roman" w:hAnsi="Times New Roman" w:cs="Times New Roman"/>
          <w:sz w:val="24"/>
          <w:szCs w:val="24"/>
        </w:rPr>
        <w:t>,</w:t>
      </w:r>
      <w:r w:rsidR="0061691E" w:rsidRPr="000F7855">
        <w:rPr>
          <w:rFonts w:ascii="Times New Roman" w:hAnsi="Times New Roman" w:cs="Times New Roman"/>
          <w:sz w:val="24"/>
          <w:szCs w:val="24"/>
        </w:rPr>
        <w:t xml:space="preserve"> está a estudio de est</w:t>
      </w:r>
      <w:r w:rsidR="00034EF3" w:rsidRPr="000F7855">
        <w:rPr>
          <w:rFonts w:ascii="Times New Roman" w:hAnsi="Times New Roman" w:cs="Times New Roman"/>
          <w:sz w:val="24"/>
          <w:szCs w:val="24"/>
        </w:rPr>
        <w:t>e</w:t>
      </w:r>
      <w:r w:rsidR="0061691E" w:rsidRPr="000F7855">
        <w:rPr>
          <w:rFonts w:ascii="Times New Roman" w:hAnsi="Times New Roman" w:cs="Times New Roman"/>
          <w:sz w:val="24"/>
          <w:szCs w:val="24"/>
        </w:rPr>
        <w:t xml:space="preserve"> </w:t>
      </w:r>
      <w:r w:rsidR="00034EF3" w:rsidRPr="000F7855">
        <w:rPr>
          <w:rFonts w:ascii="Times New Roman" w:hAnsi="Times New Roman" w:cs="Times New Roman"/>
          <w:sz w:val="24"/>
          <w:szCs w:val="24"/>
        </w:rPr>
        <w:t>Organismo,</w:t>
      </w:r>
      <w:r w:rsidR="0061691E" w:rsidRPr="000F7855">
        <w:rPr>
          <w:rFonts w:ascii="Times New Roman" w:hAnsi="Times New Roman" w:cs="Times New Roman"/>
          <w:sz w:val="24"/>
          <w:szCs w:val="24"/>
        </w:rPr>
        <w:t xml:space="preserve"> con algunas modificaciones que </w:t>
      </w:r>
      <w:r w:rsidR="004C352B" w:rsidRPr="000F7855">
        <w:rPr>
          <w:rFonts w:ascii="Times New Roman" w:hAnsi="Times New Roman" w:cs="Times New Roman"/>
          <w:sz w:val="24"/>
          <w:szCs w:val="24"/>
        </w:rPr>
        <w:t>se requiere</w:t>
      </w:r>
      <w:r w:rsidR="00034EF3" w:rsidRPr="000F7855">
        <w:rPr>
          <w:rFonts w:ascii="Times New Roman" w:hAnsi="Times New Roman" w:cs="Times New Roman"/>
          <w:sz w:val="24"/>
          <w:szCs w:val="24"/>
        </w:rPr>
        <w:t>n,</w:t>
      </w:r>
      <w:r w:rsidR="004C352B" w:rsidRPr="000F7855">
        <w:rPr>
          <w:rFonts w:ascii="Times New Roman" w:hAnsi="Times New Roman" w:cs="Times New Roman"/>
          <w:sz w:val="24"/>
          <w:szCs w:val="24"/>
        </w:rPr>
        <w:t xml:space="preserve"> </w:t>
      </w:r>
      <w:r w:rsidR="00034EF3" w:rsidRPr="000F7855">
        <w:rPr>
          <w:rFonts w:ascii="Times New Roman" w:hAnsi="Times New Roman" w:cs="Times New Roman"/>
          <w:sz w:val="24"/>
          <w:szCs w:val="24"/>
        </w:rPr>
        <w:t>teniéndose especialmente en cuenta, el importante parque automotriz debiéndose organizar el tránsito y el estacionamiento en el centro de la ciudad, lo cual redundará en una mejor circulación vehicular;</w:t>
      </w:r>
      <w:r w:rsidR="004C352B" w:rsidRPr="000F7855">
        <w:rPr>
          <w:rFonts w:ascii="Times New Roman" w:hAnsi="Times New Roman" w:cs="Times New Roman"/>
          <w:sz w:val="24"/>
          <w:szCs w:val="24"/>
        </w:rPr>
        <w:t>--</w:t>
      </w:r>
      <w:r w:rsidR="00034EF3" w:rsidRPr="000F7855">
        <w:rPr>
          <w:rFonts w:ascii="Times New Roman" w:hAnsi="Times New Roman" w:cs="Times New Roman"/>
          <w:sz w:val="24"/>
          <w:szCs w:val="24"/>
        </w:rPr>
        <w:t>-----------</w:t>
      </w:r>
      <w:r w:rsidR="004C352B" w:rsidRPr="000F7855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61691E" w:rsidRPr="000F7855" w:rsidRDefault="00C57CEF" w:rsidP="00272A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7855">
        <w:rPr>
          <w:rFonts w:ascii="Times New Roman" w:hAnsi="Times New Roman" w:cs="Times New Roman"/>
          <w:b/>
          <w:sz w:val="24"/>
          <w:szCs w:val="24"/>
        </w:rPr>
        <w:t>CONSIDERANDO II;</w:t>
      </w:r>
      <w:r w:rsidR="0061691E" w:rsidRPr="000F7855">
        <w:rPr>
          <w:rFonts w:ascii="Times New Roman" w:hAnsi="Times New Roman" w:cs="Times New Roman"/>
          <w:sz w:val="24"/>
          <w:szCs w:val="24"/>
        </w:rPr>
        <w:t xml:space="preserve"> que la </w:t>
      </w:r>
      <w:r w:rsidR="00034EF3" w:rsidRPr="000F7855">
        <w:rPr>
          <w:rFonts w:ascii="Times New Roman" w:hAnsi="Times New Roman" w:cs="Times New Roman"/>
          <w:sz w:val="24"/>
          <w:szCs w:val="24"/>
        </w:rPr>
        <w:t>Ordenanza que quede en vigencia,</w:t>
      </w:r>
      <w:r w:rsidR="0061691E" w:rsidRPr="000F7855">
        <w:rPr>
          <w:rFonts w:ascii="Times New Roman" w:hAnsi="Times New Roman" w:cs="Times New Roman"/>
          <w:sz w:val="24"/>
          <w:szCs w:val="24"/>
        </w:rPr>
        <w:t xml:space="preserve"> debe adecuarse a Ordenanza</w:t>
      </w:r>
      <w:r w:rsidR="00034EF3" w:rsidRPr="000F7855">
        <w:rPr>
          <w:rFonts w:ascii="Times New Roman" w:hAnsi="Times New Roman" w:cs="Times New Roman"/>
          <w:sz w:val="24"/>
          <w:szCs w:val="24"/>
        </w:rPr>
        <w:t>s y disposiciones</w:t>
      </w:r>
      <w:r w:rsidR="0061691E" w:rsidRPr="000F7855">
        <w:rPr>
          <w:rFonts w:ascii="Times New Roman" w:hAnsi="Times New Roman" w:cs="Times New Roman"/>
          <w:sz w:val="24"/>
          <w:szCs w:val="24"/>
        </w:rPr>
        <w:t xml:space="preserve"> del Tribunal de Cuentas de la República</w:t>
      </w:r>
      <w:r w:rsidR="008909C2">
        <w:rPr>
          <w:rFonts w:ascii="Times New Roman" w:hAnsi="Times New Roman" w:cs="Times New Roman"/>
          <w:sz w:val="24"/>
          <w:szCs w:val="24"/>
        </w:rPr>
        <w:t>; -----------------------------</w:t>
      </w:r>
    </w:p>
    <w:p w:rsidR="005B1205" w:rsidRPr="000F7855" w:rsidRDefault="005B1205" w:rsidP="000428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7855">
        <w:rPr>
          <w:rFonts w:ascii="Times New Roman" w:hAnsi="Times New Roman" w:cs="Times New Roman"/>
          <w:b/>
          <w:sz w:val="24"/>
          <w:szCs w:val="24"/>
        </w:rPr>
        <w:t>ATENTO</w:t>
      </w:r>
      <w:r w:rsidRPr="000F7855">
        <w:rPr>
          <w:rFonts w:ascii="Times New Roman" w:hAnsi="Times New Roman" w:cs="Times New Roman"/>
          <w:sz w:val="24"/>
          <w:szCs w:val="24"/>
        </w:rPr>
        <w:t xml:space="preserve">; a lo preceptuado </w:t>
      </w:r>
      <w:r w:rsidR="00272AB9" w:rsidRPr="000F7855">
        <w:rPr>
          <w:rFonts w:ascii="Times New Roman" w:hAnsi="Times New Roman" w:cs="Times New Roman"/>
          <w:sz w:val="24"/>
          <w:szCs w:val="24"/>
        </w:rPr>
        <w:t>por</w:t>
      </w:r>
      <w:r w:rsidRPr="000F7855">
        <w:rPr>
          <w:rFonts w:ascii="Times New Roman" w:hAnsi="Times New Roman" w:cs="Times New Roman"/>
          <w:sz w:val="24"/>
          <w:szCs w:val="24"/>
        </w:rPr>
        <w:t xml:space="preserve"> el Artículo 273 Nral. 1 de la Constitución de la </w:t>
      </w:r>
      <w:r w:rsidR="00FE1013" w:rsidRPr="000F7855">
        <w:rPr>
          <w:rFonts w:ascii="Times New Roman" w:hAnsi="Times New Roman" w:cs="Times New Roman"/>
          <w:sz w:val="24"/>
          <w:szCs w:val="24"/>
        </w:rPr>
        <w:t>República</w:t>
      </w:r>
      <w:r w:rsidR="0077314A" w:rsidRPr="000F7855">
        <w:rPr>
          <w:rFonts w:ascii="Times New Roman" w:hAnsi="Times New Roman" w:cs="Times New Roman"/>
          <w:sz w:val="24"/>
          <w:szCs w:val="24"/>
        </w:rPr>
        <w:t>;</w:t>
      </w:r>
      <w:r w:rsidR="00E57686" w:rsidRPr="000F7855">
        <w:rPr>
          <w:rFonts w:ascii="Times New Roman" w:hAnsi="Times New Roman" w:cs="Times New Roman"/>
          <w:sz w:val="24"/>
          <w:szCs w:val="24"/>
        </w:rPr>
        <w:t xml:space="preserve"> y</w:t>
      </w:r>
      <w:r w:rsidRPr="000F7855">
        <w:rPr>
          <w:rFonts w:ascii="Times New Roman" w:hAnsi="Times New Roman" w:cs="Times New Roman"/>
          <w:sz w:val="24"/>
          <w:szCs w:val="24"/>
        </w:rPr>
        <w:t xml:space="preserve"> </w:t>
      </w:r>
      <w:r w:rsidR="002A423D" w:rsidRPr="000F7855">
        <w:rPr>
          <w:rFonts w:ascii="Times New Roman" w:hAnsi="Times New Roman" w:cs="Times New Roman"/>
          <w:sz w:val="24"/>
          <w:szCs w:val="24"/>
        </w:rPr>
        <w:t xml:space="preserve"> </w:t>
      </w:r>
      <w:r w:rsidR="0077314A" w:rsidRPr="000F7855">
        <w:rPr>
          <w:rFonts w:ascii="Times New Roman" w:hAnsi="Times New Roman" w:cs="Times New Roman"/>
          <w:sz w:val="24"/>
          <w:szCs w:val="24"/>
        </w:rPr>
        <w:t xml:space="preserve">a lo dispuesto por </w:t>
      </w:r>
      <w:r w:rsidR="002A423D" w:rsidRPr="000F7855">
        <w:rPr>
          <w:rFonts w:ascii="Times New Roman" w:hAnsi="Times New Roman" w:cs="Times New Roman"/>
          <w:sz w:val="24"/>
          <w:szCs w:val="24"/>
        </w:rPr>
        <w:t>el</w:t>
      </w:r>
      <w:r w:rsidR="00E57686" w:rsidRPr="000F7855">
        <w:rPr>
          <w:rFonts w:ascii="Times New Roman" w:hAnsi="Times New Roman" w:cs="Times New Roman"/>
          <w:sz w:val="24"/>
          <w:szCs w:val="24"/>
        </w:rPr>
        <w:t xml:space="preserve"> </w:t>
      </w:r>
      <w:r w:rsidR="00EE1A96" w:rsidRPr="000F7855">
        <w:rPr>
          <w:rFonts w:ascii="Times New Roman" w:hAnsi="Times New Roman" w:cs="Times New Roman"/>
          <w:sz w:val="24"/>
          <w:szCs w:val="24"/>
        </w:rPr>
        <w:t xml:space="preserve">Artículos </w:t>
      </w:r>
      <w:r w:rsidR="002A423D" w:rsidRPr="000F7855">
        <w:rPr>
          <w:rFonts w:ascii="Times New Roman" w:hAnsi="Times New Roman" w:cs="Times New Roman"/>
          <w:sz w:val="24"/>
          <w:szCs w:val="24"/>
        </w:rPr>
        <w:t>19</w:t>
      </w:r>
      <w:r w:rsidR="000A7B8D" w:rsidRPr="000F7855">
        <w:rPr>
          <w:rFonts w:ascii="Times New Roman" w:hAnsi="Times New Roman" w:cs="Times New Roman"/>
          <w:sz w:val="24"/>
          <w:szCs w:val="24"/>
        </w:rPr>
        <w:t xml:space="preserve"> Nral. 12 </w:t>
      </w:r>
      <w:r w:rsidR="00EE1A96" w:rsidRPr="000F7855">
        <w:rPr>
          <w:rFonts w:ascii="Times New Roman" w:hAnsi="Times New Roman" w:cs="Times New Roman"/>
          <w:sz w:val="24"/>
          <w:szCs w:val="24"/>
        </w:rPr>
        <w:t xml:space="preserve"> de la Ley </w:t>
      </w:r>
      <w:r w:rsidR="000A7B8D" w:rsidRPr="000F7855">
        <w:rPr>
          <w:rFonts w:ascii="Times New Roman" w:hAnsi="Times New Roman" w:cs="Times New Roman"/>
          <w:sz w:val="24"/>
          <w:szCs w:val="24"/>
        </w:rPr>
        <w:t>Orgánica Municipal N° 9.515</w:t>
      </w:r>
      <w:r w:rsidR="008909C2">
        <w:rPr>
          <w:rFonts w:ascii="Times New Roman" w:hAnsi="Times New Roman" w:cs="Times New Roman"/>
          <w:sz w:val="24"/>
          <w:szCs w:val="24"/>
        </w:rPr>
        <w:t>; ------------</w:t>
      </w:r>
    </w:p>
    <w:p w:rsidR="005B1205" w:rsidRPr="000F7855" w:rsidRDefault="005B1205" w:rsidP="0077314A">
      <w:pPr>
        <w:spacing w:before="120" w:after="12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55">
        <w:rPr>
          <w:rFonts w:ascii="Times New Roman" w:hAnsi="Times New Roman" w:cs="Times New Roman"/>
          <w:b/>
          <w:sz w:val="24"/>
          <w:szCs w:val="24"/>
        </w:rPr>
        <w:t>LA JUNTA DEPARTAMENTAL DE TACUAREMBO</w:t>
      </w:r>
      <w:r w:rsidR="00FE1013" w:rsidRPr="000F7855">
        <w:rPr>
          <w:rFonts w:ascii="Times New Roman" w:hAnsi="Times New Roman" w:cs="Times New Roman"/>
          <w:b/>
          <w:sz w:val="24"/>
          <w:szCs w:val="24"/>
        </w:rPr>
        <w:t>;</w:t>
      </w:r>
    </w:p>
    <w:p w:rsidR="005B1205" w:rsidRPr="000F7855" w:rsidRDefault="00166DA0" w:rsidP="00272AB9">
      <w:pPr>
        <w:spacing w:after="12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14A" w:rsidRPr="000F785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0F7855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r w:rsidR="0077314A" w:rsidRPr="000F7855">
        <w:rPr>
          <w:rFonts w:ascii="Times New Roman" w:hAnsi="Times New Roman" w:cs="Times New Roman"/>
          <w:b/>
          <w:sz w:val="24"/>
          <w:szCs w:val="24"/>
          <w:u w:val="single"/>
        </w:rPr>
        <w:t>C R</w:t>
      </w:r>
      <w:r w:rsidRPr="000F7855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r w:rsidR="0077314A" w:rsidRPr="000F7855">
        <w:rPr>
          <w:rFonts w:ascii="Times New Roman" w:hAnsi="Times New Roman" w:cs="Times New Roman"/>
          <w:b/>
          <w:sz w:val="24"/>
          <w:szCs w:val="24"/>
          <w:u w:val="single"/>
        </w:rPr>
        <w:t>T A:</w:t>
      </w:r>
    </w:p>
    <w:p w:rsidR="00D017F6" w:rsidRPr="000F7855" w:rsidRDefault="00D017F6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EE1434">
        <w:rPr>
          <w:b/>
          <w:sz w:val="28"/>
          <w:szCs w:val="28"/>
          <w:u w:val="single"/>
        </w:rPr>
        <w:t>Art</w:t>
      </w:r>
      <w:r w:rsidR="0077314A" w:rsidRPr="00EE1434">
        <w:rPr>
          <w:b/>
          <w:sz w:val="28"/>
          <w:szCs w:val="28"/>
          <w:u w:val="single"/>
        </w:rPr>
        <w:t>ículo</w:t>
      </w:r>
      <w:r w:rsidRPr="00EE1434">
        <w:rPr>
          <w:b/>
          <w:sz w:val="28"/>
          <w:szCs w:val="28"/>
          <w:u w:val="single"/>
        </w:rPr>
        <w:t xml:space="preserve"> </w:t>
      </w:r>
      <w:r w:rsidR="00AC4E8A" w:rsidRPr="00EE1434">
        <w:rPr>
          <w:b/>
          <w:sz w:val="28"/>
          <w:szCs w:val="28"/>
          <w:u w:val="single"/>
        </w:rPr>
        <w:t>1</w:t>
      </w:r>
      <w:r w:rsidR="0077314A" w:rsidRPr="00EE1434">
        <w:rPr>
          <w:b/>
          <w:sz w:val="28"/>
          <w:szCs w:val="28"/>
          <w:u w:val="single"/>
        </w:rPr>
        <w:t>ro</w:t>
      </w:r>
      <w:r w:rsidR="005B1205" w:rsidRPr="00EE1434">
        <w:rPr>
          <w:b/>
          <w:sz w:val="28"/>
          <w:szCs w:val="28"/>
          <w:u w:val="single"/>
        </w:rPr>
        <w:t>.-</w:t>
      </w:r>
      <w:r w:rsidR="00A97A85" w:rsidRPr="000F785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</w:t>
      </w:r>
      <w:r w:rsidR="000A7B8D" w:rsidRPr="000F785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</w:t>
      </w:r>
      <w:r w:rsidR="00246E90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Modifíquese el Artículo 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>1º del Decreto</w:t>
      </w:r>
      <w:r w:rsidR="00246E90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02/99</w:t>
      </w:r>
      <w:r w:rsidR="0006228F" w:rsidRPr="000F7855">
        <w:rPr>
          <w:rFonts w:eastAsiaTheme="minorEastAsia"/>
          <w:bCs/>
          <w:color w:val="000000" w:themeColor="text1"/>
          <w:kern w:val="24"/>
          <w:lang w:val="es-ES"/>
        </w:rPr>
        <w:t>6</w:t>
      </w:r>
      <w:r w:rsidR="00246E90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, el cual quedará redactado de la siguiente manera: </w:t>
      </w:r>
    </w:p>
    <w:p w:rsidR="00246E90" w:rsidRPr="000F7855" w:rsidRDefault="0077314A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i/>
          <w:color w:val="000000" w:themeColor="text1"/>
          <w:kern w:val="24"/>
          <w:lang w:val="es-ES"/>
        </w:rPr>
      </w:pPr>
      <w:r w:rsidRPr="000F785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                      </w:t>
      </w:r>
      <w:r w:rsidRPr="000F7855">
        <w:rPr>
          <w:rFonts w:eastAsiaTheme="minorEastAsia"/>
          <w:b/>
          <w:bCs/>
          <w:i/>
          <w:color w:val="000000" w:themeColor="text1"/>
          <w:kern w:val="24"/>
          <w:lang w:val="es-ES"/>
        </w:rPr>
        <w:t>“</w:t>
      </w:r>
      <w:r w:rsidR="00D017F6" w:rsidRPr="000F7855">
        <w:rPr>
          <w:rFonts w:eastAsiaTheme="minorEastAsia"/>
          <w:b/>
          <w:bCs/>
          <w:i/>
          <w:color w:val="000000" w:themeColor="text1"/>
          <w:kern w:val="24"/>
          <w:lang w:val="es-ES"/>
        </w:rPr>
        <w:t>Artículo 1</w:t>
      </w:r>
      <w:r w:rsidR="00F97373" w:rsidRPr="000F7855">
        <w:rPr>
          <w:rFonts w:eastAsiaTheme="minorEastAsia"/>
          <w:b/>
          <w:bCs/>
          <w:i/>
          <w:color w:val="000000" w:themeColor="text1"/>
          <w:kern w:val="24"/>
          <w:lang w:val="es-ES"/>
        </w:rPr>
        <w:t>º</w:t>
      </w:r>
      <w:r w:rsidRPr="000F7855">
        <w:rPr>
          <w:rFonts w:eastAsiaTheme="minorEastAsia"/>
          <w:b/>
          <w:bCs/>
          <w:i/>
          <w:color w:val="000000" w:themeColor="text1"/>
          <w:kern w:val="24"/>
          <w:lang w:val="es-ES"/>
        </w:rPr>
        <w:t>.-</w:t>
      </w:r>
      <w:r w:rsidR="00246E90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</w:t>
      </w:r>
      <w:r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C</w:t>
      </w:r>
      <w:r w:rsidR="00246E90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réase una zona de estacionamiento tarifado que comprenderá el radio delimitado por las siguientes calles: 18 de Julio y 25 de Mayo entre 25 de Agosto y Joaquín Suarez, incluyendo las transversales 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Sarandí,</w:t>
      </w:r>
      <w:r w:rsidR="00246E90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Ituzaingó y General Artigas</w:t>
      </w:r>
      <w:r w:rsidR="00F97373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,</w:t>
      </w:r>
      <w:r w:rsidR="00246E90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y que se </w:t>
      </w:r>
      <w:r w:rsidR="00D017F6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denominará </w:t>
      </w:r>
      <w:r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“ZONA AZUL</w:t>
      </w:r>
      <w:r w:rsidR="00D017F6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.</w:t>
      </w:r>
    </w:p>
    <w:p w:rsidR="00D017F6" w:rsidRPr="000F7855" w:rsidRDefault="00D017F6" w:rsidP="00BB2F2E">
      <w:pPr>
        <w:pStyle w:val="NormalWeb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La Intendencia Departamental por Resolución fundada</w:t>
      </w:r>
      <w:r w:rsidR="0006228F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y previa comunicación a la Junta Departamental</w:t>
      </w:r>
      <w:r w:rsidR="0077314A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,</w:t>
      </w:r>
      <w:r w:rsidR="0006228F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podrá ampliar </w:t>
      </w:r>
      <w:r w:rsidR="00A620C2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o disminuir </w:t>
      </w:r>
      <w:r w:rsidR="0006228F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la zona original descripta en el inciso primero de este art</w:t>
      </w:r>
      <w:r w:rsidR="00A620C2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í</w:t>
      </w:r>
      <w:r w:rsidR="0006228F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culo, acorde a las necesidades de regulación del tránsito vehicular</w:t>
      </w:r>
      <w:r w:rsidR="00BB2F2E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”.</w:t>
      </w:r>
    </w:p>
    <w:p w:rsidR="0006228F" w:rsidRPr="000F7855" w:rsidRDefault="00BB2F2E" w:rsidP="0006228F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Artículo</w:t>
      </w:r>
      <w:r w:rsidR="0006228F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 xml:space="preserve"> </w:t>
      </w:r>
      <w:r w:rsidR="0088135F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2do.-</w:t>
      </w:r>
      <w:r w:rsidR="0088135F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 </w:t>
      </w:r>
      <w:r w:rsidR="0006228F" w:rsidRPr="000F7855">
        <w:rPr>
          <w:rFonts w:eastAsiaTheme="minorEastAsia"/>
          <w:bCs/>
          <w:color w:val="000000" w:themeColor="text1"/>
          <w:kern w:val="24"/>
          <w:lang w:val="es-ES"/>
        </w:rPr>
        <w:t>Modifíquese el Artículo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Nº</w:t>
      </w:r>
      <w:r w:rsidR="00AD6BF5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</w:t>
      </w:r>
      <w:r w:rsidR="0006228F" w:rsidRPr="000F7855">
        <w:rPr>
          <w:rFonts w:eastAsiaTheme="minorEastAsia"/>
          <w:bCs/>
          <w:color w:val="000000" w:themeColor="text1"/>
          <w:kern w:val="24"/>
          <w:lang w:val="es-ES"/>
        </w:rPr>
        <w:t>2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>º del Decreto</w:t>
      </w:r>
      <w:r w:rsidR="0006228F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02/996, el cual quedará redactado de la siguiente manera: </w:t>
      </w:r>
    </w:p>
    <w:p w:rsidR="0006228F" w:rsidRPr="000F7855" w:rsidRDefault="00BB2F2E" w:rsidP="00BB2F2E">
      <w:pPr>
        <w:pStyle w:val="NormalWeb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bCs/>
          <w:i/>
          <w:color w:val="000000" w:themeColor="text1"/>
          <w:kern w:val="24"/>
          <w:lang w:val="es-ES"/>
        </w:rPr>
      </w:pPr>
      <w:r w:rsidRPr="000F785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                        </w:t>
      </w:r>
      <w:r w:rsidRPr="000F7855">
        <w:rPr>
          <w:rFonts w:eastAsiaTheme="minorEastAsia"/>
          <w:b/>
          <w:bCs/>
          <w:i/>
          <w:color w:val="000000" w:themeColor="text1"/>
          <w:kern w:val="24"/>
          <w:lang w:val="es-ES"/>
        </w:rPr>
        <w:t>“</w:t>
      </w:r>
      <w:r w:rsidR="00943281" w:rsidRPr="000F7855">
        <w:rPr>
          <w:rFonts w:eastAsiaTheme="minorEastAsia"/>
          <w:b/>
          <w:bCs/>
          <w:i/>
          <w:color w:val="000000" w:themeColor="text1"/>
          <w:kern w:val="24"/>
          <w:lang w:val="es-ES"/>
        </w:rPr>
        <w:t>Artículo</w:t>
      </w:r>
      <w:r w:rsidR="0006228F" w:rsidRPr="000F7855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2º.- </w:t>
      </w:r>
      <w:r w:rsidR="0006228F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La </w:t>
      </w:r>
      <w:r w:rsidR="00A620C2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Z</w:t>
      </w:r>
      <w:r w:rsidR="0006228F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ona </w:t>
      </w:r>
      <w:r w:rsidR="00A620C2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A</w:t>
      </w:r>
      <w:r w:rsidR="0006228F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zul</w:t>
      </w:r>
      <w:r w:rsidR="00943281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estará habilitada en días hábiles en el horario de 09:00 a 18:00 hrs</w:t>
      </w:r>
      <w:r w:rsidR="008909C2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...</w:t>
      </w:r>
      <w:r w:rsidR="00943281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Fuera del horario y días establecidos se podrá estacionar en forma gratuita. El referido horario podrá ser modificado por la Intendencia </w:t>
      </w:r>
      <w:r w:rsidR="00A620C2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Departament</w:t>
      </w:r>
      <w:r w:rsidR="00943281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al</w:t>
      </w:r>
      <w:r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”</w:t>
      </w:r>
      <w:r w:rsidR="00943281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.</w:t>
      </w:r>
    </w:p>
    <w:p w:rsidR="00943281" w:rsidRPr="000F7855" w:rsidRDefault="00943281" w:rsidP="00943281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Art</w:t>
      </w:r>
      <w:r w:rsidR="00BB2F2E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ículo</w:t>
      </w:r>
      <w:r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 xml:space="preserve"> 3</w:t>
      </w:r>
      <w:r w:rsidR="00BB2F2E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ro</w:t>
      </w:r>
      <w:r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.</w:t>
      </w:r>
      <w:r w:rsidR="00BB2F2E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-</w:t>
      </w:r>
      <w:r w:rsidRPr="000F785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Modifíquese el Artículo </w:t>
      </w:r>
      <w:r w:rsidR="00AD6BF5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4</w:t>
      </w:r>
      <w:r w:rsidR="00A620C2" w:rsidRPr="000F7855">
        <w:rPr>
          <w:rFonts w:eastAsiaTheme="minorEastAsia"/>
          <w:bCs/>
          <w:color w:val="000000" w:themeColor="text1"/>
          <w:kern w:val="24"/>
          <w:lang w:val="es-ES"/>
        </w:rPr>
        <w:t>º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del Decreto 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02/996, el cual quedará redactado de la siguiente manera: </w:t>
      </w:r>
    </w:p>
    <w:p w:rsidR="0006228F" w:rsidRPr="000F7855" w:rsidRDefault="00BB2F2E" w:rsidP="00A620C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i/>
          <w:color w:val="000000" w:themeColor="text1"/>
          <w:kern w:val="24"/>
          <w:lang w:val="es-ES"/>
        </w:rPr>
      </w:pPr>
      <w:r w:rsidRPr="000F785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                        </w:t>
      </w:r>
      <w:r w:rsidRPr="000F7855">
        <w:rPr>
          <w:rFonts w:eastAsiaTheme="minorEastAsia"/>
          <w:b/>
          <w:bCs/>
          <w:i/>
          <w:color w:val="000000" w:themeColor="text1"/>
          <w:kern w:val="24"/>
          <w:lang w:val="es-ES"/>
        </w:rPr>
        <w:t>“</w:t>
      </w:r>
      <w:r w:rsidR="00943281" w:rsidRPr="000F7855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Artículo 4º.- </w:t>
      </w:r>
      <w:r w:rsidR="00943281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Las tarjetas Azules serán emitidas por un mínimo de media hora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</w:t>
      </w:r>
      <w:r w:rsidR="00943281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(30 minutos) y un máximo de </w:t>
      </w:r>
      <w:r w:rsidR="00A620C2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nueve</w:t>
      </w:r>
      <w:r w:rsidR="00943281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(9) horas.</w:t>
      </w:r>
    </w:p>
    <w:p w:rsidR="00A620C2" w:rsidRPr="000F7855" w:rsidRDefault="00A620C2" w:rsidP="00BB2F2E">
      <w:pPr>
        <w:pStyle w:val="NormalWeb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bCs/>
          <w:i/>
          <w:color w:val="000000" w:themeColor="text1"/>
          <w:kern w:val="24"/>
          <w:lang w:val="es-ES"/>
        </w:rPr>
      </w:pPr>
      <w:r w:rsidRPr="000F7855">
        <w:rPr>
          <w:rFonts w:eastAsiaTheme="minorEastAsia"/>
          <w:bCs/>
          <w:i/>
          <w:color w:val="000000" w:themeColor="text1"/>
          <w:kern w:val="24"/>
          <w:lang w:val="es-ES"/>
        </w:rPr>
        <w:lastRenderedPageBreak/>
        <w:t>Las mismas podrán ser adquiridas en los locales comerciales habilitados o según sistemas informáticos o celulares apropiados a tales efectos”.</w:t>
      </w:r>
    </w:p>
    <w:p w:rsidR="00943281" w:rsidRPr="000F7855" w:rsidRDefault="00943281" w:rsidP="00943281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Art</w:t>
      </w:r>
      <w:r w:rsidR="00BB2F2E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ículo</w:t>
      </w:r>
      <w:r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 xml:space="preserve"> 4º.</w:t>
      </w:r>
      <w:r w:rsidR="00BB2F2E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-</w:t>
      </w:r>
      <w:r w:rsidRPr="000F785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Modifíquese el Artículo</w:t>
      </w:r>
      <w:r w:rsidR="00AD6BF5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5º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del Decreto 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02/996, el cual quedará redactado de la siguiente manera: </w:t>
      </w:r>
    </w:p>
    <w:p w:rsidR="00943281" w:rsidRPr="000F7855" w:rsidRDefault="00BB2F2E" w:rsidP="00A620C2">
      <w:pPr>
        <w:pStyle w:val="NormalWeb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0F785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                         “</w:t>
      </w:r>
      <w:r w:rsidR="00943281" w:rsidRPr="000F7855">
        <w:rPr>
          <w:rFonts w:eastAsiaTheme="minorEastAsia"/>
          <w:b/>
          <w:bCs/>
          <w:i/>
          <w:color w:val="000000" w:themeColor="text1"/>
          <w:kern w:val="24"/>
          <w:lang w:val="es-ES"/>
        </w:rPr>
        <w:t>Artículo 5º</w:t>
      </w:r>
      <w:r w:rsidR="00943281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.-</w:t>
      </w:r>
      <w:r w:rsidR="0035026D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</w:t>
      </w:r>
      <w:r w:rsidR="008909C2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Facúltese</w:t>
      </w:r>
      <w:r w:rsidR="0035026D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a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</w:t>
      </w:r>
      <w:r w:rsidR="0035026D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l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a Intendencia Departamental para fijar el precio o tarifa del servicio atendiendo al tiempo de estacionamiento</w:t>
      </w:r>
      <w:r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,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con un valor mínimo de </w:t>
      </w:r>
      <w:r w:rsidR="00F97373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P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esos </w:t>
      </w:r>
      <w:r w:rsidR="00F97373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U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ruguayos de veinte (</w:t>
      </w:r>
      <w:r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$u 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20</w:t>
      </w:r>
      <w:r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,</w:t>
      </w:r>
      <w:r w:rsidRPr="000F7855">
        <w:rPr>
          <w:rFonts w:eastAsiaTheme="minorEastAsia"/>
          <w:bCs/>
          <w:i/>
          <w:color w:val="000000" w:themeColor="text1"/>
          <w:kern w:val="24"/>
          <w:vertAlign w:val="superscript"/>
          <w:lang w:val="es-ES"/>
        </w:rPr>
        <w:t>00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) la media hora</w:t>
      </w:r>
      <w:r w:rsidR="00F97373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,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y </w:t>
      </w:r>
      <w:r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Pesos Uruguayos treinta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(</w:t>
      </w:r>
      <w:r w:rsidR="00F97373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$u 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30</w:t>
      </w:r>
      <w:r w:rsidR="00F97373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,</w:t>
      </w:r>
      <w:r w:rsidR="00F97373" w:rsidRPr="000F7855">
        <w:rPr>
          <w:rFonts w:eastAsiaTheme="minorEastAsia"/>
          <w:bCs/>
          <w:i/>
          <w:color w:val="000000" w:themeColor="text1"/>
          <w:kern w:val="24"/>
          <w:vertAlign w:val="superscript"/>
          <w:lang w:val="es-ES"/>
        </w:rPr>
        <w:t>00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) la hora, con ajustes anuales de acuerdo con la variación del índice de precio</w:t>
      </w:r>
      <w:r w:rsidR="00F97373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s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 al consumo (IPC). Este precio será redondeado con la finalidad de eliminar las fracciones inferiores al peso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”</w:t>
      </w:r>
      <w:r w:rsidR="00AD6BF5" w:rsidRPr="000F7855">
        <w:rPr>
          <w:rFonts w:eastAsiaTheme="minorEastAsia"/>
          <w:bCs/>
          <w:color w:val="000000" w:themeColor="text1"/>
          <w:kern w:val="24"/>
          <w:lang w:val="es-ES"/>
        </w:rPr>
        <w:t>.-</w:t>
      </w:r>
    </w:p>
    <w:p w:rsidR="00AD6BF5" w:rsidRPr="000F7855" w:rsidRDefault="00AD6BF5" w:rsidP="00AD6BF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Art</w:t>
      </w:r>
      <w:r w:rsidR="00F97373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ículo</w:t>
      </w:r>
      <w:r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 xml:space="preserve"> 5</w:t>
      </w:r>
      <w:r w:rsidR="00F97373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to</w:t>
      </w:r>
      <w:r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.</w:t>
      </w:r>
      <w:r w:rsidR="00F97373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-</w:t>
      </w:r>
      <w:r w:rsidRPr="000F785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Modifíquese el Artículo 10º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del Decreto 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02/996, el cual quedará redactado de la siguiente manera: </w:t>
      </w:r>
    </w:p>
    <w:p w:rsidR="00943281" w:rsidRPr="000F7855" w:rsidRDefault="00F97373" w:rsidP="00F97373">
      <w:pPr>
        <w:pStyle w:val="NormalWeb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bCs/>
          <w:i/>
          <w:color w:val="000000" w:themeColor="text1"/>
          <w:kern w:val="24"/>
          <w:lang w:val="es-ES"/>
        </w:rPr>
      </w:pPr>
      <w:r w:rsidRPr="000F785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                         </w:t>
      </w:r>
      <w:r w:rsidRPr="000F7855">
        <w:rPr>
          <w:rFonts w:eastAsiaTheme="minorEastAsia"/>
          <w:b/>
          <w:bCs/>
          <w:i/>
          <w:color w:val="000000" w:themeColor="text1"/>
          <w:kern w:val="24"/>
          <w:lang w:val="es-ES"/>
        </w:rPr>
        <w:t>“</w:t>
      </w:r>
      <w:r w:rsidR="00AD6BF5" w:rsidRPr="000F7855">
        <w:rPr>
          <w:rFonts w:eastAsiaTheme="minorEastAsia"/>
          <w:b/>
          <w:bCs/>
          <w:i/>
          <w:color w:val="000000" w:themeColor="text1"/>
          <w:kern w:val="24"/>
          <w:lang w:val="es-ES"/>
        </w:rPr>
        <w:t>Artículo 10º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.- La Intendencia Departamental fiscalizará el uso de la </w:t>
      </w:r>
      <w:r w:rsidR="00A620C2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Z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 xml:space="preserve">ona </w:t>
      </w:r>
      <w:r w:rsidR="00A620C2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A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zul, así como la venta de la tarjeta Azul, y el cumplimiento de las condiciones acordadas en el caso de concesion</w:t>
      </w:r>
      <w:r w:rsidR="00A620C2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e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s del servicio</w:t>
      </w:r>
      <w:r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”</w:t>
      </w:r>
      <w:r w:rsidR="00AD6BF5" w:rsidRPr="000F7855">
        <w:rPr>
          <w:rFonts w:eastAsiaTheme="minorEastAsia"/>
          <w:bCs/>
          <w:i/>
          <w:color w:val="000000" w:themeColor="text1"/>
          <w:kern w:val="24"/>
          <w:lang w:val="es-ES"/>
        </w:rPr>
        <w:t>.</w:t>
      </w:r>
    </w:p>
    <w:p w:rsidR="00AD6BF5" w:rsidRPr="000F7855" w:rsidRDefault="00AD6BF5" w:rsidP="00F97373">
      <w:pPr>
        <w:pStyle w:val="NormalWeb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Art</w:t>
      </w:r>
      <w:r w:rsidR="00F97373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 xml:space="preserve">ículo </w:t>
      </w:r>
      <w:r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6</w:t>
      </w:r>
      <w:r w:rsidR="00F97373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to.-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</w:t>
      </w:r>
      <w:r w:rsidR="00A620C2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Der</w:t>
      </w:r>
      <w:r w:rsidR="00F97373" w:rsidRPr="000F7855">
        <w:rPr>
          <w:rFonts w:eastAsiaTheme="minorEastAsia"/>
          <w:bCs/>
          <w:color w:val="000000" w:themeColor="text1"/>
          <w:kern w:val="24"/>
          <w:lang w:val="es-ES"/>
        </w:rPr>
        <w:t>ó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ga</w:t>
      </w:r>
      <w:r w:rsidR="00F97373" w:rsidRPr="000F7855">
        <w:rPr>
          <w:rFonts w:eastAsiaTheme="minorEastAsia"/>
          <w:bCs/>
          <w:color w:val="000000" w:themeColor="text1"/>
          <w:kern w:val="24"/>
          <w:lang w:val="es-ES"/>
        </w:rPr>
        <w:t>n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se los Artículos N</w:t>
      </w:r>
      <w:r w:rsidR="00F97373" w:rsidRPr="000F7855">
        <w:rPr>
          <w:rFonts w:eastAsiaTheme="minorEastAsia"/>
          <w:bCs/>
          <w:color w:val="000000" w:themeColor="text1"/>
          <w:kern w:val="24"/>
          <w:lang w:val="es-ES"/>
        </w:rPr>
        <w:t>ros.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8</w:t>
      </w:r>
      <w:r w:rsidR="00A620C2" w:rsidRPr="000F7855">
        <w:rPr>
          <w:rFonts w:eastAsiaTheme="minorEastAsia"/>
          <w:bCs/>
          <w:color w:val="000000" w:themeColor="text1"/>
          <w:kern w:val="24"/>
          <w:lang w:val="es-ES"/>
        </w:rPr>
        <w:t>º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,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9</w:t>
      </w:r>
      <w:r w:rsidR="00A620C2" w:rsidRPr="000F7855">
        <w:rPr>
          <w:rFonts w:eastAsiaTheme="minorEastAsia"/>
          <w:bCs/>
          <w:color w:val="000000" w:themeColor="text1"/>
          <w:kern w:val="24"/>
          <w:lang w:val="es-ES"/>
        </w:rPr>
        <w:t>º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,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12</w:t>
      </w:r>
      <w:r w:rsidR="00A620C2" w:rsidRPr="000F7855">
        <w:rPr>
          <w:rFonts w:eastAsiaTheme="minorEastAsia"/>
          <w:bCs/>
          <w:color w:val="000000" w:themeColor="text1"/>
          <w:kern w:val="24"/>
          <w:lang w:val="es-ES"/>
        </w:rPr>
        <w:t>º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y 13</w:t>
      </w:r>
      <w:r w:rsidR="00A620C2" w:rsidRPr="000F7855">
        <w:rPr>
          <w:rFonts w:eastAsiaTheme="minorEastAsia"/>
          <w:bCs/>
          <w:color w:val="000000" w:themeColor="text1"/>
          <w:kern w:val="24"/>
          <w:lang w:val="es-ES"/>
        </w:rPr>
        <w:t>º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del Decreto  02/996.</w:t>
      </w:r>
    </w:p>
    <w:p w:rsidR="0088135F" w:rsidRPr="000F7855" w:rsidRDefault="004315F7" w:rsidP="00F97373">
      <w:pPr>
        <w:pStyle w:val="NormalWeb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Art</w:t>
      </w:r>
      <w:r w:rsidR="00F97373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ículo</w:t>
      </w:r>
      <w:r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 xml:space="preserve"> 7</w:t>
      </w:r>
      <w:r w:rsidR="00F97373" w:rsidRPr="00EE143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s-ES"/>
        </w:rPr>
        <w:t>mo.-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</w:t>
      </w:r>
      <w:r w:rsidR="0088135F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Comuníquese </w:t>
      </w:r>
      <w:r w:rsidR="00F93680" w:rsidRPr="000F7855">
        <w:rPr>
          <w:rFonts w:eastAsiaTheme="minorEastAsia"/>
          <w:bCs/>
          <w:color w:val="000000" w:themeColor="text1"/>
          <w:kern w:val="24"/>
          <w:lang w:val="es-ES"/>
        </w:rPr>
        <w:t>en forma inmed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iata al Ejecutivo Departamental y al </w:t>
      </w:r>
      <w:r w:rsidR="00EE1434">
        <w:rPr>
          <w:rFonts w:eastAsiaTheme="minorEastAsia"/>
          <w:bCs/>
          <w:color w:val="000000" w:themeColor="text1"/>
          <w:kern w:val="24"/>
          <w:lang w:val="es-ES"/>
        </w:rPr>
        <w:t>T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ribunal de Cuentas de la República.</w:t>
      </w:r>
    </w:p>
    <w:p w:rsidR="0088135F" w:rsidRPr="000F7855" w:rsidRDefault="0088135F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Sala de Sesiones </w:t>
      </w:r>
      <w:r w:rsidRPr="000F7855">
        <w:rPr>
          <w:rFonts w:eastAsiaTheme="minorEastAsia"/>
          <w:b/>
          <w:bCs/>
          <w:color w:val="000000" w:themeColor="text1"/>
          <w:kern w:val="24"/>
          <w:lang w:val="es-ES"/>
        </w:rPr>
        <w:t>“</w:t>
      </w:r>
      <w:r w:rsidRPr="000F7855">
        <w:rPr>
          <w:rFonts w:eastAsiaTheme="minorEastAsia"/>
          <w:b/>
          <w:bCs/>
          <w:i/>
          <w:color w:val="000000" w:themeColor="text1"/>
          <w:kern w:val="24"/>
          <w:lang w:val="es-ES"/>
        </w:rPr>
        <w:t>Gral. José Artigas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>” de l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>a Junta Departamental</w:t>
      </w:r>
      <w:r w:rsidR="00F97373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de Tacuarembó, 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a los </w:t>
      </w:r>
      <w:r w:rsidR="007118CF" w:rsidRPr="000F7855">
        <w:rPr>
          <w:rFonts w:eastAsiaTheme="minorEastAsia"/>
          <w:bCs/>
          <w:color w:val="000000" w:themeColor="text1"/>
          <w:kern w:val="24"/>
          <w:lang w:val="es-ES"/>
        </w:rPr>
        <w:t>veintidós</w:t>
      </w:r>
      <w:r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días del mes de 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>noviembre de</w:t>
      </w:r>
      <w:r w:rsidR="00F97373" w:rsidRPr="000F7855">
        <w:rPr>
          <w:rFonts w:eastAsiaTheme="minorEastAsia"/>
          <w:bCs/>
          <w:color w:val="000000" w:themeColor="text1"/>
          <w:kern w:val="24"/>
          <w:lang w:val="es-ES"/>
        </w:rPr>
        <w:t>l año</w:t>
      </w:r>
      <w:r w:rsidR="004315F7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dos mil dieciocho</w:t>
      </w:r>
      <w:r w:rsidR="00F97373" w:rsidRPr="000F7855">
        <w:rPr>
          <w:rFonts w:eastAsiaTheme="minorEastAsia"/>
          <w:bCs/>
          <w:color w:val="000000" w:themeColor="text1"/>
          <w:kern w:val="24"/>
          <w:lang w:val="es-ES"/>
        </w:rPr>
        <w:t>.</w:t>
      </w:r>
    </w:p>
    <w:p w:rsidR="008909C2" w:rsidRPr="00CB2AF5" w:rsidRDefault="0088135F" w:rsidP="008909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85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      </w:t>
      </w:r>
      <w:r w:rsidR="008909C2" w:rsidRPr="00CB2A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8909C2" w:rsidRPr="00CB2AF5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="008909C2" w:rsidRPr="00CB2AF5">
        <w:rPr>
          <w:rFonts w:ascii="Times New Roman" w:hAnsi="Times New Roman" w:cs="Times New Roman"/>
          <w:b/>
          <w:sz w:val="24"/>
          <w:szCs w:val="24"/>
        </w:rPr>
        <w:t>:</w:t>
      </w:r>
    </w:p>
    <w:p w:rsidR="008909C2" w:rsidRPr="00CB2AF5" w:rsidRDefault="008909C2" w:rsidP="008909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9C2" w:rsidRPr="00CB2AF5" w:rsidRDefault="008909C2" w:rsidP="008909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9C2" w:rsidRPr="00CB2AF5" w:rsidRDefault="008909C2" w:rsidP="00EE14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AF5">
        <w:rPr>
          <w:rFonts w:ascii="Times New Roman" w:hAnsi="Times New Roman" w:cs="Times New Roman"/>
          <w:b/>
          <w:sz w:val="24"/>
          <w:szCs w:val="24"/>
        </w:rPr>
        <w:t xml:space="preserve">Juan F. EUSTATHIOU                        </w:t>
      </w:r>
      <w:r w:rsidRPr="00CB2AF5">
        <w:rPr>
          <w:rFonts w:ascii="Times New Roman" w:hAnsi="Times New Roman" w:cs="Times New Roman"/>
          <w:b/>
          <w:sz w:val="24"/>
          <w:szCs w:val="24"/>
        </w:rPr>
        <w:tab/>
      </w:r>
      <w:r w:rsidRPr="00CB2AF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="00EE14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2AF5">
        <w:rPr>
          <w:rFonts w:ascii="Times New Roman" w:hAnsi="Times New Roman" w:cs="Times New Roman"/>
          <w:b/>
          <w:sz w:val="24"/>
          <w:szCs w:val="24"/>
        </w:rPr>
        <w:t xml:space="preserve">   José F</w:t>
      </w:r>
      <w:r w:rsidR="00EE1434">
        <w:rPr>
          <w:rFonts w:ascii="Times New Roman" w:hAnsi="Times New Roman" w:cs="Times New Roman"/>
          <w:b/>
          <w:sz w:val="24"/>
          <w:szCs w:val="24"/>
        </w:rPr>
        <w:t>elipe</w:t>
      </w:r>
      <w:r w:rsidRPr="00CB2AF5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8909C2" w:rsidRPr="00CB2AF5" w:rsidRDefault="008909C2" w:rsidP="008909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AF5">
        <w:rPr>
          <w:rFonts w:ascii="Times New Roman" w:hAnsi="Times New Roman" w:cs="Times New Roman"/>
          <w:b/>
          <w:i/>
          <w:sz w:val="24"/>
          <w:szCs w:val="24"/>
        </w:rPr>
        <w:t xml:space="preserve">   Secretario  General                                               </w:t>
      </w:r>
      <w:r w:rsidRPr="00CB2A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2AF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 w:rsidR="00EE143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CB2AF5">
        <w:rPr>
          <w:rFonts w:ascii="Times New Roman" w:hAnsi="Times New Roman" w:cs="Times New Roman"/>
          <w:b/>
          <w:i/>
          <w:sz w:val="24"/>
          <w:szCs w:val="24"/>
        </w:rPr>
        <w:t xml:space="preserve">             Presidente      </w:t>
      </w:r>
    </w:p>
    <w:p w:rsidR="008909C2" w:rsidRPr="00CB2AF5" w:rsidRDefault="008909C2" w:rsidP="008909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09C2" w:rsidRPr="00CB2AF5" w:rsidRDefault="008909C2" w:rsidP="008909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09C2" w:rsidRPr="00EE1434" w:rsidRDefault="008909C2" w:rsidP="008909C2">
      <w:pPr>
        <w:rPr>
          <w:rFonts w:ascii="Times New Roman" w:hAnsi="Times New Roman" w:cs="Times New Roman"/>
          <w:b/>
          <w:sz w:val="24"/>
          <w:szCs w:val="24"/>
        </w:rPr>
      </w:pPr>
      <w:r w:rsidRPr="00EE1434">
        <w:rPr>
          <w:rFonts w:ascii="Times New Roman" w:hAnsi="Times New Roman" w:cs="Times New Roman"/>
          <w:b/>
          <w:sz w:val="24"/>
          <w:szCs w:val="24"/>
        </w:rPr>
        <w:t>DGS/ggaf</w:t>
      </w:r>
    </w:p>
    <w:p w:rsidR="00F97373" w:rsidRPr="000F7855" w:rsidRDefault="0088135F" w:rsidP="000F785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val="es-ES"/>
        </w:rPr>
      </w:pPr>
      <w:r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                                                                                </w:t>
      </w:r>
      <w:r w:rsidR="00F97373" w:rsidRPr="000F7855">
        <w:rPr>
          <w:rFonts w:eastAsiaTheme="minorEastAsia"/>
          <w:bCs/>
          <w:color w:val="000000" w:themeColor="text1"/>
          <w:kern w:val="24"/>
          <w:lang w:val="es-ES"/>
        </w:rPr>
        <w:t xml:space="preserve">         </w:t>
      </w:r>
    </w:p>
    <w:sectPr w:rsidR="00F97373" w:rsidRPr="000F7855" w:rsidSect="0077314A">
      <w:pgSz w:w="11906" w:h="16838" w:code="9"/>
      <w:pgMar w:top="2552" w:right="851" w:bottom="221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12E94"/>
    <w:rsid w:val="00034EF3"/>
    <w:rsid w:val="000428DA"/>
    <w:rsid w:val="0004393B"/>
    <w:rsid w:val="00060ED4"/>
    <w:rsid w:val="0006228F"/>
    <w:rsid w:val="000661FF"/>
    <w:rsid w:val="00083F87"/>
    <w:rsid w:val="00097441"/>
    <w:rsid w:val="000A0528"/>
    <w:rsid w:val="000A7B8D"/>
    <w:rsid w:val="000B55BB"/>
    <w:rsid w:val="000D1EA0"/>
    <w:rsid w:val="000F4C49"/>
    <w:rsid w:val="000F7855"/>
    <w:rsid w:val="001046AD"/>
    <w:rsid w:val="00156CB4"/>
    <w:rsid w:val="00166DA0"/>
    <w:rsid w:val="00176043"/>
    <w:rsid w:val="00195FB9"/>
    <w:rsid w:val="001A66A5"/>
    <w:rsid w:val="001C4E80"/>
    <w:rsid w:val="001D127A"/>
    <w:rsid w:val="001E0E3E"/>
    <w:rsid w:val="001E7DA5"/>
    <w:rsid w:val="001F4716"/>
    <w:rsid w:val="00201E9C"/>
    <w:rsid w:val="002130A9"/>
    <w:rsid w:val="00223B73"/>
    <w:rsid w:val="00231C69"/>
    <w:rsid w:val="002370C0"/>
    <w:rsid w:val="00246E90"/>
    <w:rsid w:val="002519EC"/>
    <w:rsid w:val="002545C1"/>
    <w:rsid w:val="00267223"/>
    <w:rsid w:val="00272AB9"/>
    <w:rsid w:val="002A423D"/>
    <w:rsid w:val="002A46AE"/>
    <w:rsid w:val="002A4B26"/>
    <w:rsid w:val="002A7B61"/>
    <w:rsid w:val="002B4CC6"/>
    <w:rsid w:val="002B59C9"/>
    <w:rsid w:val="002C3051"/>
    <w:rsid w:val="002D7465"/>
    <w:rsid w:val="002E2D94"/>
    <w:rsid w:val="002E3521"/>
    <w:rsid w:val="002E7AEF"/>
    <w:rsid w:val="00302D44"/>
    <w:rsid w:val="00315975"/>
    <w:rsid w:val="00316CC3"/>
    <w:rsid w:val="00336CC3"/>
    <w:rsid w:val="00345E89"/>
    <w:rsid w:val="0035026D"/>
    <w:rsid w:val="00371C54"/>
    <w:rsid w:val="00376A3C"/>
    <w:rsid w:val="00377010"/>
    <w:rsid w:val="00384A24"/>
    <w:rsid w:val="003D1EE6"/>
    <w:rsid w:val="003D3BEC"/>
    <w:rsid w:val="003E112A"/>
    <w:rsid w:val="003E37EC"/>
    <w:rsid w:val="003E58BD"/>
    <w:rsid w:val="003E7CC2"/>
    <w:rsid w:val="004028DD"/>
    <w:rsid w:val="004315F7"/>
    <w:rsid w:val="004420BD"/>
    <w:rsid w:val="00465BEB"/>
    <w:rsid w:val="00467754"/>
    <w:rsid w:val="0049237C"/>
    <w:rsid w:val="00492BBC"/>
    <w:rsid w:val="004B2BF1"/>
    <w:rsid w:val="004C0365"/>
    <w:rsid w:val="004C352B"/>
    <w:rsid w:val="004D163E"/>
    <w:rsid w:val="004F1DED"/>
    <w:rsid w:val="004F1E65"/>
    <w:rsid w:val="004F736B"/>
    <w:rsid w:val="00502054"/>
    <w:rsid w:val="00502545"/>
    <w:rsid w:val="00502E5E"/>
    <w:rsid w:val="00521BF8"/>
    <w:rsid w:val="00535E54"/>
    <w:rsid w:val="005775B3"/>
    <w:rsid w:val="005811FC"/>
    <w:rsid w:val="005841B9"/>
    <w:rsid w:val="005908C2"/>
    <w:rsid w:val="00595017"/>
    <w:rsid w:val="005B1205"/>
    <w:rsid w:val="005C1516"/>
    <w:rsid w:val="005D01C2"/>
    <w:rsid w:val="005D713E"/>
    <w:rsid w:val="005D71BE"/>
    <w:rsid w:val="005F73D7"/>
    <w:rsid w:val="00600C41"/>
    <w:rsid w:val="00615E7F"/>
    <w:rsid w:val="0061691E"/>
    <w:rsid w:val="0062222D"/>
    <w:rsid w:val="00643436"/>
    <w:rsid w:val="00653EAF"/>
    <w:rsid w:val="00656DD5"/>
    <w:rsid w:val="0067287B"/>
    <w:rsid w:val="00674387"/>
    <w:rsid w:val="00681F2F"/>
    <w:rsid w:val="00684760"/>
    <w:rsid w:val="0069053F"/>
    <w:rsid w:val="006C371C"/>
    <w:rsid w:val="006E529B"/>
    <w:rsid w:val="007118CF"/>
    <w:rsid w:val="00713A68"/>
    <w:rsid w:val="007363ED"/>
    <w:rsid w:val="00741A8B"/>
    <w:rsid w:val="0077314A"/>
    <w:rsid w:val="00791FB7"/>
    <w:rsid w:val="007C0415"/>
    <w:rsid w:val="007C7AF5"/>
    <w:rsid w:val="007E16E7"/>
    <w:rsid w:val="007E1ADD"/>
    <w:rsid w:val="007F3044"/>
    <w:rsid w:val="007F5BFF"/>
    <w:rsid w:val="008346E1"/>
    <w:rsid w:val="00850B22"/>
    <w:rsid w:val="00852C54"/>
    <w:rsid w:val="008555B8"/>
    <w:rsid w:val="008620EF"/>
    <w:rsid w:val="008772FA"/>
    <w:rsid w:val="00880B96"/>
    <w:rsid w:val="0088135F"/>
    <w:rsid w:val="008909C2"/>
    <w:rsid w:val="00893762"/>
    <w:rsid w:val="008A720F"/>
    <w:rsid w:val="008A7E38"/>
    <w:rsid w:val="008C5A19"/>
    <w:rsid w:val="008E5CE0"/>
    <w:rsid w:val="009033F7"/>
    <w:rsid w:val="009365CE"/>
    <w:rsid w:val="00943281"/>
    <w:rsid w:val="00987BDE"/>
    <w:rsid w:val="00993C8B"/>
    <w:rsid w:val="009A2EE4"/>
    <w:rsid w:val="009A33FC"/>
    <w:rsid w:val="009C2037"/>
    <w:rsid w:val="009C47FF"/>
    <w:rsid w:val="009D43F9"/>
    <w:rsid w:val="009F4E3A"/>
    <w:rsid w:val="00A12274"/>
    <w:rsid w:val="00A2296C"/>
    <w:rsid w:val="00A22D68"/>
    <w:rsid w:val="00A40B6D"/>
    <w:rsid w:val="00A44EBF"/>
    <w:rsid w:val="00A620C2"/>
    <w:rsid w:val="00A91AAA"/>
    <w:rsid w:val="00A932FD"/>
    <w:rsid w:val="00A973E3"/>
    <w:rsid w:val="00A97A85"/>
    <w:rsid w:val="00AC179F"/>
    <w:rsid w:val="00AC4E8A"/>
    <w:rsid w:val="00AD6BF5"/>
    <w:rsid w:val="00AF030D"/>
    <w:rsid w:val="00AF0C29"/>
    <w:rsid w:val="00B25EB0"/>
    <w:rsid w:val="00B32E82"/>
    <w:rsid w:val="00B406DD"/>
    <w:rsid w:val="00B411CE"/>
    <w:rsid w:val="00B54059"/>
    <w:rsid w:val="00B87038"/>
    <w:rsid w:val="00B9056A"/>
    <w:rsid w:val="00BB2F2E"/>
    <w:rsid w:val="00BC3444"/>
    <w:rsid w:val="00BE1CEE"/>
    <w:rsid w:val="00C01BFE"/>
    <w:rsid w:val="00C14149"/>
    <w:rsid w:val="00C57CEF"/>
    <w:rsid w:val="00C77CF1"/>
    <w:rsid w:val="00C82676"/>
    <w:rsid w:val="00C831F8"/>
    <w:rsid w:val="00C965C8"/>
    <w:rsid w:val="00CA42E3"/>
    <w:rsid w:val="00CA4E64"/>
    <w:rsid w:val="00CB3831"/>
    <w:rsid w:val="00CB3990"/>
    <w:rsid w:val="00CE4AB5"/>
    <w:rsid w:val="00CE5687"/>
    <w:rsid w:val="00D017F6"/>
    <w:rsid w:val="00D071DE"/>
    <w:rsid w:val="00D10339"/>
    <w:rsid w:val="00D11469"/>
    <w:rsid w:val="00D47D15"/>
    <w:rsid w:val="00D53D65"/>
    <w:rsid w:val="00D60789"/>
    <w:rsid w:val="00D90FD0"/>
    <w:rsid w:val="00D93B7A"/>
    <w:rsid w:val="00DA2365"/>
    <w:rsid w:val="00DA667E"/>
    <w:rsid w:val="00DC4642"/>
    <w:rsid w:val="00DF585E"/>
    <w:rsid w:val="00E02DAB"/>
    <w:rsid w:val="00E3089E"/>
    <w:rsid w:val="00E367B9"/>
    <w:rsid w:val="00E43B54"/>
    <w:rsid w:val="00E43BAB"/>
    <w:rsid w:val="00E54D0B"/>
    <w:rsid w:val="00E5579A"/>
    <w:rsid w:val="00E57686"/>
    <w:rsid w:val="00E609BD"/>
    <w:rsid w:val="00E72DCC"/>
    <w:rsid w:val="00E77BC2"/>
    <w:rsid w:val="00EE1434"/>
    <w:rsid w:val="00EE1A96"/>
    <w:rsid w:val="00EF5268"/>
    <w:rsid w:val="00F553CB"/>
    <w:rsid w:val="00F62FC5"/>
    <w:rsid w:val="00F75414"/>
    <w:rsid w:val="00F81FD7"/>
    <w:rsid w:val="00F841FE"/>
    <w:rsid w:val="00F93680"/>
    <w:rsid w:val="00F97373"/>
    <w:rsid w:val="00FA59AA"/>
    <w:rsid w:val="00FA6D68"/>
    <w:rsid w:val="00FC2EE9"/>
    <w:rsid w:val="00FC393A"/>
    <w:rsid w:val="00FD4265"/>
    <w:rsid w:val="00FE1013"/>
    <w:rsid w:val="00FE3BEC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B16A-B0B5-46C0-A950-4911207B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2018-11-21T19:02:00Z</cp:lastPrinted>
  <dcterms:created xsi:type="dcterms:W3CDTF">2018-11-23T19:57:00Z</dcterms:created>
  <dcterms:modified xsi:type="dcterms:W3CDTF">2018-11-23T19:57:00Z</dcterms:modified>
</cp:coreProperties>
</file>