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F53C82">
        <w:rPr>
          <w:rFonts w:ascii="Times New Roman" w:hAnsi="Times New Roman" w:cs="Times New Roman"/>
          <w:sz w:val="24"/>
          <w:szCs w:val="24"/>
        </w:rPr>
        <w:t>, 26</w:t>
      </w:r>
      <w:r w:rsidR="009374C9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5F7A4D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D4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octubre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F53C82">
        <w:rPr>
          <w:rFonts w:ascii="Times New Roman" w:hAnsi="Times New Roman" w:cs="Times New Roman"/>
          <w:sz w:val="24"/>
          <w:szCs w:val="24"/>
        </w:rPr>
        <w:t>28 del 22 de octubre</w:t>
      </w:r>
      <w:r w:rsidR="00554A7A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A54304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>remite la Rendición de Cuentas y Ejecucion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055F6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vertedero de Achar”</w:t>
      </w:r>
    </w:p>
    <w:p w:rsidR="001318C9" w:rsidRDefault="00A25717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5º.- Expediente Interno Nº 15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5/18,</w:t>
      </w:r>
      <w:r w:rsidR="001318C9">
        <w:rPr>
          <w:rFonts w:ascii="Times New Roman" w:hAnsi="Times New Roman" w:cs="Times New Roman"/>
          <w:sz w:val="24"/>
          <w:szCs w:val="24"/>
        </w:rPr>
        <w:t xml:space="preserve"> caratualdo 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“TRIBUNAL DE CUENTAS</w:t>
      </w:r>
      <w:r w:rsidR="001318C9">
        <w:rPr>
          <w:rFonts w:ascii="Times New Roman" w:hAnsi="Times New Roman" w:cs="Times New Roman"/>
          <w:sz w:val="24"/>
          <w:szCs w:val="24"/>
        </w:rPr>
        <w:t>, envía Oficio 6866/18, transcribiendo la Resolución Nº 2934/18, adoptada sobre las actuaciones remitidas por la Intendencia Departamental de Tacuarembó, referida a la Licitación Abreviada Nº 13/18, convocada para la Concesión de espacio en Terminal Carlos Gardel de Tacuarembó, para Local de Cobranza”</w:t>
      </w:r>
    </w:p>
    <w:p w:rsidR="0071326E" w:rsidRDefault="00A25717" w:rsidP="007132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717">
        <w:rPr>
          <w:rFonts w:ascii="Times New Roman" w:hAnsi="Times New Roman" w:cs="Times New Roman"/>
          <w:b/>
          <w:sz w:val="24"/>
          <w:szCs w:val="24"/>
        </w:rPr>
        <w:t>6º.- Expediente Interno Nº 158/18</w:t>
      </w:r>
      <w:r>
        <w:rPr>
          <w:rFonts w:ascii="Times New Roman" w:hAnsi="Times New Roman" w:cs="Times New Roman"/>
          <w:sz w:val="24"/>
          <w:szCs w:val="24"/>
        </w:rPr>
        <w:t xml:space="preserve">, caratulado, “ </w:t>
      </w:r>
      <w:r w:rsidRPr="00A25717">
        <w:rPr>
          <w:rFonts w:ascii="Times New Roman" w:hAnsi="Times New Roman" w:cs="Times New Roman"/>
          <w:b/>
          <w:sz w:val="24"/>
          <w:szCs w:val="24"/>
        </w:rPr>
        <w:t>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Nº 1363/18, referente al llamado de Licitación Abreviada para la concesión de un espacio en terminal Carlos Gardel para local de cobranza, de la Empresa TIRILER S.A.”</w:t>
      </w:r>
    </w:p>
    <w:p w:rsidR="00913487" w:rsidRDefault="000E75FB" w:rsidP="000E75FB">
      <w:pPr>
        <w:tabs>
          <w:tab w:val="left" w:pos="64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75FB">
        <w:rPr>
          <w:rFonts w:ascii="Times New Roman" w:hAnsi="Times New Roman" w:cs="Times New Roman"/>
          <w:b/>
          <w:sz w:val="24"/>
          <w:szCs w:val="24"/>
        </w:rPr>
        <w:t>7º.- Expediente Interno Nº 163/18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0E75FB">
        <w:rPr>
          <w:rFonts w:ascii="Times New Roman" w:hAnsi="Times New Roman" w:cs="Times New Roman"/>
          <w:b/>
          <w:sz w:val="24"/>
          <w:szCs w:val="24"/>
        </w:rPr>
        <w:t>TRIBUNAL DE CUENTAS</w:t>
      </w:r>
      <w:r>
        <w:rPr>
          <w:rFonts w:ascii="Times New Roman" w:hAnsi="Times New Roman" w:cs="Times New Roman"/>
          <w:sz w:val="24"/>
          <w:szCs w:val="24"/>
        </w:rPr>
        <w:t>, eleva Re. 3193/18, expidiéndose en los términos del Informe de Auditoría que se adjunta, sobre la Rendición de Cuentas y Balance de Ejecución Presupuestal de la Junta Departamental de Tacuarembó, correspondiente al Ejercicio 2017”.</w:t>
      </w: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D7244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5ED8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2018-10-26T18:08:00Z</cp:lastPrinted>
  <dcterms:created xsi:type="dcterms:W3CDTF">2018-10-26T18:53:00Z</dcterms:created>
  <dcterms:modified xsi:type="dcterms:W3CDTF">2018-10-26T18:53:00Z</dcterms:modified>
</cp:coreProperties>
</file>