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902" w:rsidRPr="00877914" w:rsidRDefault="00383902" w:rsidP="00A9160E">
      <w:pPr>
        <w:spacing w:after="120" w:line="240" w:lineRule="auto"/>
        <w:jc w:val="both"/>
        <w:rPr>
          <w:rFonts w:ascii="Times New Roman" w:eastAsia="Times New Roman" w:hAnsi="Times New Roman" w:cs="Times New Roman"/>
          <w:spacing w:val="2"/>
          <w:position w:val="-2"/>
          <w:sz w:val="24"/>
          <w:szCs w:val="24"/>
        </w:rPr>
      </w:pPr>
      <w:bookmarkStart w:id="0" w:name="_GoBack"/>
      <w:bookmarkEnd w:id="0"/>
      <w:r>
        <w:rPr>
          <w:rFonts w:ascii="Times New Roman" w:eastAsia="Times New Roman" w:hAnsi="Times New Roman" w:cs="Times New Roman"/>
          <w:spacing w:val="2"/>
          <w:position w:val="-2"/>
          <w:sz w:val="24"/>
          <w:szCs w:val="24"/>
        </w:rPr>
        <w:t>Tacuarembó</w:t>
      </w:r>
      <w:r w:rsidR="004D0F52">
        <w:rPr>
          <w:rFonts w:ascii="Times New Roman" w:eastAsia="Times New Roman" w:hAnsi="Times New Roman" w:cs="Times New Roman"/>
          <w:spacing w:val="2"/>
          <w:position w:val="-2"/>
          <w:sz w:val="24"/>
          <w:szCs w:val="24"/>
        </w:rPr>
        <w:t>,</w:t>
      </w:r>
      <w:r>
        <w:rPr>
          <w:rFonts w:ascii="Times New Roman" w:eastAsia="Times New Roman" w:hAnsi="Times New Roman" w:cs="Times New Roman"/>
          <w:spacing w:val="2"/>
          <w:position w:val="-2"/>
          <w:sz w:val="24"/>
          <w:szCs w:val="24"/>
        </w:rPr>
        <w:t xml:space="preserve"> </w:t>
      </w:r>
      <w:r w:rsidR="007E7083">
        <w:rPr>
          <w:rFonts w:ascii="Times New Roman" w:eastAsia="Times New Roman" w:hAnsi="Times New Roman" w:cs="Times New Roman"/>
          <w:spacing w:val="2"/>
          <w:position w:val="-2"/>
          <w:sz w:val="24"/>
          <w:szCs w:val="24"/>
        </w:rPr>
        <w:t>1º de junio</w:t>
      </w:r>
      <w:r w:rsidRPr="00877914">
        <w:rPr>
          <w:rFonts w:ascii="Times New Roman" w:eastAsia="Times New Roman" w:hAnsi="Times New Roman" w:cs="Times New Roman"/>
          <w:spacing w:val="2"/>
          <w:position w:val="-2"/>
          <w:sz w:val="24"/>
          <w:szCs w:val="24"/>
        </w:rPr>
        <w:t xml:space="preserve"> de 201</w:t>
      </w:r>
      <w:r w:rsidR="00BE7D55">
        <w:rPr>
          <w:rFonts w:ascii="Times New Roman" w:eastAsia="Times New Roman" w:hAnsi="Times New Roman" w:cs="Times New Roman"/>
          <w:spacing w:val="2"/>
          <w:position w:val="-2"/>
          <w:sz w:val="24"/>
          <w:szCs w:val="24"/>
        </w:rPr>
        <w:t>8</w:t>
      </w:r>
      <w:r w:rsidR="004D0F52">
        <w:rPr>
          <w:rFonts w:ascii="Times New Roman" w:eastAsia="Times New Roman" w:hAnsi="Times New Roman" w:cs="Times New Roman"/>
          <w:spacing w:val="2"/>
          <w:position w:val="-2"/>
          <w:sz w:val="24"/>
          <w:szCs w:val="24"/>
        </w:rPr>
        <w:t>.</w:t>
      </w:r>
    </w:p>
    <w:p w:rsidR="007E7083" w:rsidRPr="007E7083" w:rsidRDefault="007E7083" w:rsidP="00AE54F5">
      <w:pPr>
        <w:spacing w:after="120" w:line="240" w:lineRule="auto"/>
        <w:jc w:val="both"/>
        <w:rPr>
          <w:rFonts w:ascii="Times New Roman" w:eastAsia="Times New Roman" w:hAnsi="Times New Roman" w:cs="Times New Roman"/>
          <w:spacing w:val="2"/>
          <w:position w:val="-2"/>
          <w:sz w:val="24"/>
          <w:szCs w:val="24"/>
        </w:rPr>
      </w:pPr>
      <w:r w:rsidRPr="00F515AB">
        <w:rPr>
          <w:rFonts w:ascii="Times New Roman" w:eastAsia="Times New Roman" w:hAnsi="Times New Roman" w:cs="Times New Roman"/>
          <w:b/>
          <w:spacing w:val="2"/>
          <w:position w:val="-2"/>
          <w:sz w:val="28"/>
          <w:szCs w:val="28"/>
        </w:rPr>
        <w:t>Dec</w:t>
      </w:r>
      <w:r w:rsidR="00F515AB" w:rsidRPr="00F515AB">
        <w:rPr>
          <w:rFonts w:ascii="Times New Roman" w:eastAsia="Times New Roman" w:hAnsi="Times New Roman" w:cs="Times New Roman"/>
          <w:b/>
          <w:spacing w:val="2"/>
          <w:position w:val="-2"/>
          <w:sz w:val="28"/>
          <w:szCs w:val="28"/>
        </w:rPr>
        <w:t>.</w:t>
      </w:r>
      <w:r w:rsidRPr="00F515AB">
        <w:rPr>
          <w:rFonts w:ascii="Times New Roman" w:eastAsia="Times New Roman" w:hAnsi="Times New Roman" w:cs="Times New Roman"/>
          <w:b/>
          <w:spacing w:val="2"/>
          <w:position w:val="-2"/>
          <w:sz w:val="28"/>
          <w:szCs w:val="28"/>
        </w:rPr>
        <w:t xml:space="preserve"> 17/2018.-</w:t>
      </w:r>
      <w:r>
        <w:rPr>
          <w:rFonts w:ascii="Times New Roman" w:eastAsia="Times New Roman" w:hAnsi="Times New Roman" w:cs="Times New Roman"/>
          <w:b/>
          <w:spacing w:val="2"/>
          <w:position w:val="-2"/>
          <w:sz w:val="24"/>
          <w:szCs w:val="24"/>
        </w:rPr>
        <w:t xml:space="preserve"> </w:t>
      </w:r>
      <w:r w:rsidRPr="007E7083">
        <w:rPr>
          <w:rFonts w:ascii="Times New Roman" w:eastAsia="Times New Roman" w:hAnsi="Times New Roman" w:cs="Times New Roman"/>
          <w:spacing w:val="2"/>
          <w:position w:val="-2"/>
          <w:sz w:val="24"/>
          <w:szCs w:val="24"/>
        </w:rPr>
        <w:t xml:space="preserve">En Sesión Ordinaria celebrada con fecha 31 de mayo del año en curso, la Junta Departamental de Tacuarembó sancionó </w:t>
      </w:r>
      <w:r w:rsidR="00F515AB">
        <w:rPr>
          <w:rFonts w:ascii="Times New Roman" w:eastAsia="Times New Roman" w:hAnsi="Times New Roman" w:cs="Times New Roman"/>
          <w:spacing w:val="2"/>
          <w:position w:val="-2"/>
          <w:sz w:val="24"/>
          <w:szCs w:val="24"/>
        </w:rPr>
        <w:t xml:space="preserve">en general y en particular, </w:t>
      </w:r>
      <w:r w:rsidRPr="007E7083">
        <w:rPr>
          <w:rFonts w:ascii="Times New Roman" w:eastAsia="Times New Roman" w:hAnsi="Times New Roman" w:cs="Times New Roman"/>
          <w:spacing w:val="2"/>
          <w:position w:val="-2"/>
          <w:sz w:val="24"/>
          <w:szCs w:val="24"/>
        </w:rPr>
        <w:t>por unanimidad de 27 Ediles presentes, el siguiente Decreto:</w:t>
      </w:r>
    </w:p>
    <w:p w:rsidR="00AE54F5" w:rsidRPr="00467EC1" w:rsidRDefault="00AE54F5" w:rsidP="00AE54F5">
      <w:pPr>
        <w:spacing w:after="120" w:line="240" w:lineRule="auto"/>
        <w:jc w:val="both"/>
        <w:rPr>
          <w:rFonts w:ascii="Times New Roman" w:hAnsi="Times New Roman" w:cs="Times New Roman"/>
          <w:i/>
          <w:sz w:val="24"/>
          <w:szCs w:val="24"/>
        </w:rPr>
      </w:pPr>
      <w:r w:rsidRPr="006B1B87">
        <w:rPr>
          <w:rFonts w:ascii="Times New Roman" w:eastAsia="Times New Roman" w:hAnsi="Times New Roman" w:cs="Times New Roman"/>
          <w:b/>
          <w:spacing w:val="2"/>
          <w:position w:val="-2"/>
          <w:sz w:val="24"/>
          <w:szCs w:val="24"/>
        </w:rPr>
        <w:t>VISTO:</w:t>
      </w:r>
      <w:r>
        <w:rPr>
          <w:rFonts w:ascii="Times New Roman" w:eastAsia="Times New Roman" w:hAnsi="Times New Roman" w:cs="Times New Roman"/>
          <w:spacing w:val="2"/>
          <w:position w:val="-2"/>
          <w:sz w:val="24"/>
          <w:szCs w:val="24"/>
        </w:rPr>
        <w:t xml:space="preserve"> </w:t>
      </w:r>
      <w:r w:rsidRPr="00C00E3E">
        <w:rPr>
          <w:rFonts w:ascii="Times New Roman" w:eastAsia="Times New Roman" w:hAnsi="Times New Roman" w:cs="Times New Roman"/>
          <w:spacing w:val="2"/>
          <w:position w:val="-2"/>
          <w:sz w:val="24"/>
          <w:szCs w:val="24"/>
        </w:rPr>
        <w:t>l</w:t>
      </w:r>
      <w:r>
        <w:rPr>
          <w:rFonts w:ascii="Times New Roman" w:eastAsia="Times New Roman" w:hAnsi="Times New Roman" w:cs="Times New Roman"/>
          <w:spacing w:val="2"/>
          <w:position w:val="-2"/>
          <w:sz w:val="24"/>
          <w:szCs w:val="24"/>
        </w:rPr>
        <w:t>os</w:t>
      </w:r>
      <w:r w:rsidRPr="00C00E3E">
        <w:rPr>
          <w:rFonts w:ascii="Times New Roman" w:eastAsia="Times New Roman" w:hAnsi="Times New Roman" w:cs="Times New Roman"/>
          <w:spacing w:val="2"/>
          <w:position w:val="-2"/>
          <w:sz w:val="24"/>
          <w:szCs w:val="24"/>
        </w:rPr>
        <w:t xml:space="preserve"> </w:t>
      </w:r>
      <w:r w:rsidRPr="00C00E3E">
        <w:rPr>
          <w:rFonts w:ascii="Times New Roman" w:hAnsi="Times New Roman" w:cs="Times New Roman"/>
          <w:sz w:val="24"/>
          <w:szCs w:val="24"/>
        </w:rPr>
        <w:t>Expediente</w:t>
      </w:r>
      <w:r>
        <w:rPr>
          <w:rFonts w:ascii="Times New Roman" w:hAnsi="Times New Roman" w:cs="Times New Roman"/>
          <w:sz w:val="24"/>
          <w:szCs w:val="24"/>
        </w:rPr>
        <w:t>s</w:t>
      </w:r>
      <w:r w:rsidRPr="00C00E3E">
        <w:rPr>
          <w:rFonts w:ascii="Times New Roman" w:hAnsi="Times New Roman" w:cs="Times New Roman"/>
          <w:sz w:val="24"/>
          <w:szCs w:val="24"/>
        </w:rPr>
        <w:t xml:space="preserve"> Interno</w:t>
      </w:r>
      <w:r>
        <w:rPr>
          <w:rFonts w:ascii="Times New Roman" w:hAnsi="Times New Roman" w:cs="Times New Roman"/>
          <w:sz w:val="24"/>
          <w:szCs w:val="24"/>
        </w:rPr>
        <w:t>s</w:t>
      </w:r>
      <w:r w:rsidRPr="00C00E3E">
        <w:rPr>
          <w:rFonts w:ascii="Times New Roman" w:hAnsi="Times New Roman" w:cs="Times New Roman"/>
          <w:b/>
          <w:sz w:val="24"/>
          <w:szCs w:val="24"/>
        </w:rPr>
        <w:t xml:space="preserve"> Nº </w:t>
      </w:r>
      <w:r w:rsidRPr="002B3ADD">
        <w:rPr>
          <w:rFonts w:ascii="Times New Roman" w:hAnsi="Times New Roman" w:cs="Times New Roman"/>
          <w:b/>
          <w:sz w:val="24"/>
          <w:szCs w:val="24"/>
        </w:rPr>
        <w:t>32/18</w:t>
      </w:r>
      <w:r w:rsidRPr="002B3ADD">
        <w:rPr>
          <w:rFonts w:ascii="Times New Roman" w:hAnsi="Times New Roman" w:cs="Times New Roman"/>
          <w:sz w:val="24"/>
          <w:szCs w:val="24"/>
        </w:rPr>
        <w:t xml:space="preserve"> caratulado “Funcionarios de la Junta Departamental de Tacuarembó, presentan nota solicitando recuperación salar</w:t>
      </w:r>
      <w:r>
        <w:rPr>
          <w:rFonts w:ascii="Times New Roman" w:hAnsi="Times New Roman" w:cs="Times New Roman"/>
          <w:sz w:val="24"/>
          <w:szCs w:val="24"/>
        </w:rPr>
        <w:t>ial para el período 2018-2020”,  y</w:t>
      </w:r>
      <w:r w:rsidRPr="002B3ADD">
        <w:rPr>
          <w:rFonts w:ascii="Times New Roman" w:hAnsi="Times New Roman" w:cs="Times New Roman"/>
          <w:b/>
          <w:sz w:val="24"/>
          <w:szCs w:val="24"/>
        </w:rPr>
        <w:t xml:space="preserve"> Nº 43/18</w:t>
      </w:r>
      <w:r w:rsidRPr="002B3ADD">
        <w:rPr>
          <w:rFonts w:ascii="Times New Roman" w:hAnsi="Times New Roman" w:cs="Times New Roman"/>
          <w:sz w:val="24"/>
          <w:szCs w:val="24"/>
        </w:rPr>
        <w:t xml:space="preserve"> caratulado “MESA DE LA JUNTA DEPARTAMENTAL DE TACUAREMBO, eleva a consideración de Comisión, la propuesta de Modificación Presupuestal de este Organismo, que regirá en el Período 2018-2020”</w:t>
      </w:r>
      <w:r w:rsidRPr="006B1B87">
        <w:rPr>
          <w:rFonts w:ascii="Times New Roman" w:eastAsia="Times New Roman" w:hAnsi="Times New Roman" w:cs="Times New Roman"/>
          <w:i/>
          <w:spacing w:val="2"/>
          <w:position w:val="-2"/>
          <w:sz w:val="24"/>
          <w:szCs w:val="24"/>
        </w:rPr>
        <w:t>;-----------</w:t>
      </w:r>
      <w:r>
        <w:rPr>
          <w:rFonts w:ascii="Times New Roman" w:eastAsia="Times New Roman" w:hAnsi="Times New Roman" w:cs="Times New Roman"/>
          <w:i/>
          <w:spacing w:val="2"/>
          <w:position w:val="-2"/>
          <w:sz w:val="24"/>
          <w:szCs w:val="24"/>
        </w:rPr>
        <w:t>-</w:t>
      </w:r>
      <w:r w:rsidRPr="006B1B87">
        <w:rPr>
          <w:rFonts w:ascii="Times New Roman" w:eastAsia="Times New Roman" w:hAnsi="Times New Roman" w:cs="Times New Roman"/>
          <w:i/>
          <w:spacing w:val="2"/>
          <w:position w:val="-2"/>
          <w:sz w:val="24"/>
          <w:szCs w:val="24"/>
        </w:rPr>
        <w:t>----------------</w:t>
      </w:r>
    </w:p>
    <w:p w:rsidR="00AE54F5" w:rsidRPr="002359BC" w:rsidRDefault="00AE54F5" w:rsidP="00AE5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jc w:val="both"/>
        <w:rPr>
          <w:rFonts w:ascii="Times New Roman" w:hAnsi="Times New Roman" w:cs="Times New Roman"/>
          <w:snapToGrid w:val="0"/>
          <w:sz w:val="24"/>
          <w:szCs w:val="24"/>
          <w:lang w:val="es-ES_tradnl"/>
        </w:rPr>
      </w:pPr>
      <w:r w:rsidRPr="002359BC">
        <w:rPr>
          <w:rFonts w:ascii="Times New Roman" w:hAnsi="Times New Roman" w:cs="Times New Roman"/>
          <w:b/>
          <w:i/>
          <w:snapToGrid w:val="0"/>
          <w:sz w:val="24"/>
          <w:szCs w:val="24"/>
          <w:lang w:val="es-ES_tradnl"/>
        </w:rPr>
        <w:t>R</w:t>
      </w:r>
      <w:r w:rsidR="00E53646">
        <w:rPr>
          <w:rFonts w:ascii="Times New Roman" w:hAnsi="Times New Roman" w:cs="Times New Roman"/>
          <w:b/>
          <w:i/>
          <w:snapToGrid w:val="0"/>
          <w:sz w:val="24"/>
          <w:szCs w:val="24"/>
          <w:lang w:val="es-ES_tradnl"/>
        </w:rPr>
        <w:t>ESULT</w:t>
      </w:r>
      <w:r w:rsidRPr="002359BC">
        <w:rPr>
          <w:rFonts w:ascii="Times New Roman" w:hAnsi="Times New Roman" w:cs="Times New Roman"/>
          <w:b/>
          <w:i/>
          <w:snapToGrid w:val="0"/>
          <w:sz w:val="24"/>
          <w:szCs w:val="24"/>
          <w:lang w:val="es-ES_tradnl"/>
        </w:rPr>
        <w:t>ANDO I</w:t>
      </w:r>
      <w:r>
        <w:rPr>
          <w:rFonts w:ascii="Times New Roman" w:hAnsi="Times New Roman" w:cs="Times New Roman"/>
          <w:b/>
          <w:i/>
          <w:snapToGrid w:val="0"/>
          <w:sz w:val="24"/>
          <w:szCs w:val="24"/>
          <w:lang w:val="es-ES_tradnl"/>
        </w:rPr>
        <w:t xml:space="preserve">; </w:t>
      </w:r>
      <w:r>
        <w:rPr>
          <w:rFonts w:ascii="Times New Roman" w:hAnsi="Times New Roman" w:cs="Times New Roman"/>
          <w:snapToGrid w:val="0"/>
          <w:sz w:val="24"/>
          <w:szCs w:val="24"/>
          <w:lang w:val="es-ES_tradnl"/>
        </w:rPr>
        <w:t>que el mismo fue aprobado por Resolución Nº 14/18 del 3 de mayo de 2018, pasando a estudio del Tribunal de Cuentas de la República para el informe previsto por la normativa vigente;</w:t>
      </w:r>
      <w:r w:rsidRPr="002359BC">
        <w:rPr>
          <w:rFonts w:ascii="Times New Roman" w:hAnsi="Times New Roman" w:cs="Times New Roman"/>
          <w:snapToGrid w:val="0"/>
          <w:sz w:val="24"/>
          <w:szCs w:val="24"/>
          <w:lang w:val="es-ES_tradnl"/>
        </w:rPr>
        <w:t>-------------</w:t>
      </w:r>
      <w:r>
        <w:rPr>
          <w:rFonts w:ascii="Times New Roman" w:hAnsi="Times New Roman" w:cs="Times New Roman"/>
          <w:snapToGrid w:val="0"/>
          <w:sz w:val="24"/>
          <w:szCs w:val="24"/>
          <w:lang w:val="es-ES_tradnl"/>
        </w:rPr>
        <w:t>--------</w:t>
      </w:r>
      <w:r w:rsidRPr="002359BC">
        <w:rPr>
          <w:rFonts w:ascii="Times New Roman" w:hAnsi="Times New Roman" w:cs="Times New Roman"/>
          <w:snapToGrid w:val="0"/>
          <w:sz w:val="24"/>
          <w:szCs w:val="24"/>
          <w:lang w:val="es-ES_tradnl"/>
        </w:rPr>
        <w:t>-----------------------------</w:t>
      </w:r>
      <w:r>
        <w:rPr>
          <w:rFonts w:ascii="Times New Roman" w:hAnsi="Times New Roman" w:cs="Times New Roman"/>
          <w:snapToGrid w:val="0"/>
          <w:sz w:val="24"/>
          <w:szCs w:val="24"/>
          <w:lang w:val="es-ES_tradnl"/>
        </w:rPr>
        <w:t>-------------------</w:t>
      </w:r>
      <w:r w:rsidRPr="002359BC">
        <w:rPr>
          <w:rFonts w:ascii="Times New Roman" w:hAnsi="Times New Roman" w:cs="Times New Roman"/>
          <w:snapToGrid w:val="0"/>
          <w:sz w:val="24"/>
          <w:szCs w:val="24"/>
          <w:lang w:val="es-ES_tradnl"/>
        </w:rPr>
        <w:t>------------------</w:t>
      </w:r>
    </w:p>
    <w:p w:rsidR="00AE54F5" w:rsidRPr="002359BC" w:rsidRDefault="00AE54F5" w:rsidP="00AE5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jc w:val="both"/>
        <w:rPr>
          <w:rFonts w:ascii="Times New Roman" w:hAnsi="Times New Roman" w:cs="Times New Roman"/>
          <w:snapToGrid w:val="0"/>
          <w:sz w:val="24"/>
          <w:szCs w:val="24"/>
          <w:lang w:val="es-ES_tradnl"/>
        </w:rPr>
      </w:pPr>
      <w:r w:rsidRPr="002359BC">
        <w:rPr>
          <w:rFonts w:ascii="Times New Roman" w:hAnsi="Times New Roman" w:cs="Times New Roman"/>
          <w:b/>
          <w:i/>
          <w:snapToGrid w:val="0"/>
          <w:sz w:val="24"/>
          <w:szCs w:val="24"/>
          <w:lang w:val="es-ES_tradnl"/>
        </w:rPr>
        <w:t>R</w:t>
      </w:r>
      <w:r w:rsidR="00E53646">
        <w:rPr>
          <w:rFonts w:ascii="Times New Roman" w:hAnsi="Times New Roman" w:cs="Times New Roman"/>
          <w:b/>
          <w:i/>
          <w:snapToGrid w:val="0"/>
          <w:sz w:val="24"/>
          <w:szCs w:val="24"/>
          <w:lang w:val="es-ES_tradnl"/>
        </w:rPr>
        <w:t>ESULT</w:t>
      </w:r>
      <w:r w:rsidRPr="002359BC">
        <w:rPr>
          <w:rFonts w:ascii="Times New Roman" w:hAnsi="Times New Roman" w:cs="Times New Roman"/>
          <w:b/>
          <w:i/>
          <w:snapToGrid w:val="0"/>
          <w:sz w:val="24"/>
          <w:szCs w:val="24"/>
          <w:lang w:val="es-ES_tradnl"/>
        </w:rPr>
        <w:t>ANDO II</w:t>
      </w:r>
      <w:r>
        <w:rPr>
          <w:rFonts w:ascii="Times New Roman" w:hAnsi="Times New Roman" w:cs="Times New Roman"/>
          <w:b/>
          <w:i/>
          <w:snapToGrid w:val="0"/>
          <w:sz w:val="24"/>
          <w:szCs w:val="24"/>
          <w:lang w:val="es-ES_tradnl"/>
        </w:rPr>
        <w:t>;</w:t>
      </w:r>
      <w:r w:rsidRPr="002359BC">
        <w:rPr>
          <w:rFonts w:ascii="Times New Roman" w:hAnsi="Times New Roman" w:cs="Times New Roman"/>
          <w:snapToGrid w:val="0"/>
          <w:sz w:val="24"/>
          <w:szCs w:val="24"/>
          <w:lang w:val="es-ES_tradnl"/>
        </w:rPr>
        <w:t xml:space="preserve"> </w:t>
      </w:r>
      <w:r>
        <w:rPr>
          <w:rFonts w:ascii="Times New Roman" w:hAnsi="Times New Roman" w:cs="Times New Roman"/>
          <w:snapToGrid w:val="0"/>
          <w:sz w:val="24"/>
          <w:szCs w:val="24"/>
          <w:lang w:val="es-ES_tradnl"/>
        </w:rPr>
        <w:t>que el Tribunal de Cuentas adoptó resolución en sesión de fecha 24 de mayo del año en curso, expresando que el Proyecto de Modificación Presupuestal de la Junta Departamental de Tacuarembó para el período 2018-2020, ha sido preparado en forma razonable, de acuerdo con los supuestos efectuados por el Organismo</w:t>
      </w:r>
      <w:r w:rsidR="00E53646">
        <w:rPr>
          <w:rFonts w:ascii="Times New Roman" w:hAnsi="Times New Roman" w:cs="Times New Roman"/>
          <w:snapToGrid w:val="0"/>
          <w:sz w:val="24"/>
          <w:szCs w:val="24"/>
          <w:lang w:val="es-ES_tradnl"/>
        </w:rPr>
        <w:t>,</w:t>
      </w:r>
      <w:r>
        <w:rPr>
          <w:rFonts w:ascii="Times New Roman" w:hAnsi="Times New Roman" w:cs="Times New Roman"/>
          <w:snapToGrid w:val="0"/>
          <w:sz w:val="24"/>
          <w:szCs w:val="24"/>
          <w:lang w:val="es-ES_tradnl"/>
        </w:rPr>
        <w:t xml:space="preserve"> y se presenta de conformidad con las disposiciones constitucionales, legales y reglamentarias </w:t>
      </w:r>
      <w:r w:rsidR="0035400D">
        <w:rPr>
          <w:rFonts w:ascii="Times New Roman" w:hAnsi="Times New Roman" w:cs="Times New Roman"/>
          <w:snapToGrid w:val="0"/>
          <w:sz w:val="24"/>
          <w:szCs w:val="24"/>
          <w:lang w:val="es-ES_tradnl"/>
        </w:rPr>
        <w:t>vigentes</w:t>
      </w:r>
      <w:r w:rsidR="00E53646">
        <w:rPr>
          <w:rFonts w:ascii="Times New Roman" w:hAnsi="Times New Roman" w:cs="Times New Roman"/>
          <w:snapToGrid w:val="0"/>
          <w:sz w:val="24"/>
          <w:szCs w:val="24"/>
          <w:lang w:val="es-ES_tradnl"/>
        </w:rPr>
        <w:t>, no efectuando observaciones al mismo</w:t>
      </w:r>
      <w:r w:rsidR="0035400D">
        <w:rPr>
          <w:rFonts w:ascii="Times New Roman" w:hAnsi="Times New Roman" w:cs="Times New Roman"/>
          <w:snapToGrid w:val="0"/>
          <w:sz w:val="24"/>
          <w:szCs w:val="24"/>
          <w:lang w:val="es-ES_tradnl"/>
        </w:rPr>
        <w:t>;-------</w:t>
      </w:r>
      <w:r w:rsidR="00E53646">
        <w:rPr>
          <w:rFonts w:ascii="Times New Roman" w:hAnsi="Times New Roman" w:cs="Times New Roman"/>
          <w:snapToGrid w:val="0"/>
          <w:sz w:val="24"/>
          <w:szCs w:val="24"/>
          <w:lang w:val="es-ES_tradnl"/>
        </w:rPr>
        <w:t>---------------------------------------------------------</w:t>
      </w:r>
      <w:r w:rsidR="0035400D">
        <w:rPr>
          <w:rFonts w:ascii="Times New Roman" w:hAnsi="Times New Roman" w:cs="Times New Roman"/>
          <w:snapToGrid w:val="0"/>
          <w:sz w:val="24"/>
          <w:szCs w:val="24"/>
          <w:lang w:val="es-ES_tradnl"/>
        </w:rPr>
        <w:t>--</w:t>
      </w:r>
    </w:p>
    <w:p w:rsidR="00AE54F5" w:rsidRPr="002359BC" w:rsidRDefault="00AE54F5" w:rsidP="00AE5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jc w:val="both"/>
        <w:rPr>
          <w:rFonts w:ascii="Times New Roman" w:hAnsi="Times New Roman" w:cs="Times New Roman"/>
          <w:sz w:val="24"/>
          <w:szCs w:val="24"/>
        </w:rPr>
      </w:pPr>
      <w:r w:rsidRPr="002359BC">
        <w:rPr>
          <w:rFonts w:ascii="Times New Roman" w:hAnsi="Times New Roman" w:cs="Times New Roman"/>
          <w:b/>
          <w:i/>
          <w:snapToGrid w:val="0"/>
          <w:sz w:val="24"/>
          <w:szCs w:val="24"/>
          <w:lang w:val="es-ES_tradnl"/>
        </w:rPr>
        <w:t>CONSIDERANDO I</w:t>
      </w:r>
      <w:r>
        <w:rPr>
          <w:rFonts w:ascii="Times New Roman" w:hAnsi="Times New Roman" w:cs="Times New Roman"/>
          <w:b/>
          <w:i/>
          <w:snapToGrid w:val="0"/>
          <w:sz w:val="24"/>
          <w:szCs w:val="24"/>
          <w:lang w:val="es-ES_tradnl"/>
        </w:rPr>
        <w:t>;</w:t>
      </w:r>
      <w:r w:rsidRPr="002359BC">
        <w:rPr>
          <w:rFonts w:ascii="Times New Roman" w:hAnsi="Times New Roman" w:cs="Times New Roman"/>
          <w:sz w:val="24"/>
          <w:szCs w:val="24"/>
        </w:rPr>
        <w:t xml:space="preserve"> que se prevén diversas inversiones para la mejora del funcionamiento del </w:t>
      </w:r>
      <w:r w:rsidR="00F515AB">
        <w:rPr>
          <w:rFonts w:ascii="Times New Roman" w:hAnsi="Times New Roman" w:cs="Times New Roman"/>
          <w:sz w:val="24"/>
          <w:szCs w:val="24"/>
        </w:rPr>
        <w:t>O</w:t>
      </w:r>
      <w:r w:rsidRPr="002359BC">
        <w:rPr>
          <w:rFonts w:ascii="Times New Roman" w:hAnsi="Times New Roman" w:cs="Times New Roman"/>
          <w:sz w:val="24"/>
          <w:szCs w:val="24"/>
        </w:rPr>
        <w:t>rganismo</w:t>
      </w:r>
      <w:r w:rsidR="00E53646">
        <w:rPr>
          <w:rFonts w:ascii="Times New Roman" w:hAnsi="Times New Roman" w:cs="Times New Roman"/>
          <w:sz w:val="24"/>
          <w:szCs w:val="24"/>
        </w:rPr>
        <w:t>;</w:t>
      </w:r>
      <w:r w:rsidRPr="002359BC">
        <w:rPr>
          <w:rFonts w:ascii="Times New Roman" w:hAnsi="Times New Roman" w:cs="Times New Roman"/>
          <w:sz w:val="24"/>
          <w:szCs w:val="24"/>
        </w:rPr>
        <w:t>---------------------------------------------------------</w:t>
      </w:r>
      <w:r>
        <w:rPr>
          <w:rFonts w:ascii="Times New Roman" w:hAnsi="Times New Roman" w:cs="Times New Roman"/>
          <w:sz w:val="24"/>
          <w:szCs w:val="24"/>
        </w:rPr>
        <w:t>-------------------------</w:t>
      </w:r>
      <w:r w:rsidRPr="002359BC">
        <w:rPr>
          <w:rFonts w:ascii="Times New Roman" w:hAnsi="Times New Roman" w:cs="Times New Roman"/>
          <w:sz w:val="24"/>
          <w:szCs w:val="24"/>
        </w:rPr>
        <w:t>------------</w:t>
      </w:r>
    </w:p>
    <w:p w:rsidR="00AE54F5" w:rsidRPr="002359BC" w:rsidRDefault="00AE54F5" w:rsidP="00AE54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jc w:val="both"/>
        <w:rPr>
          <w:rFonts w:ascii="Times New Roman" w:hAnsi="Times New Roman" w:cs="Times New Roman"/>
          <w:b/>
          <w:snapToGrid w:val="0"/>
          <w:sz w:val="24"/>
          <w:szCs w:val="24"/>
          <w:lang w:val="es-ES_tradnl"/>
        </w:rPr>
      </w:pPr>
      <w:r w:rsidRPr="002359BC">
        <w:rPr>
          <w:rFonts w:ascii="Times New Roman" w:hAnsi="Times New Roman" w:cs="Times New Roman"/>
          <w:b/>
          <w:i/>
          <w:snapToGrid w:val="0"/>
          <w:sz w:val="24"/>
          <w:szCs w:val="24"/>
          <w:lang w:val="es-ES_tradnl"/>
        </w:rPr>
        <w:t>CONSIDERANDO I</w:t>
      </w:r>
      <w:r w:rsidR="00E53646">
        <w:rPr>
          <w:rFonts w:ascii="Times New Roman" w:hAnsi="Times New Roman" w:cs="Times New Roman"/>
          <w:b/>
          <w:i/>
          <w:snapToGrid w:val="0"/>
          <w:sz w:val="24"/>
          <w:szCs w:val="24"/>
          <w:lang w:val="es-ES_tradnl"/>
        </w:rPr>
        <w:t>I</w:t>
      </w:r>
      <w:r>
        <w:rPr>
          <w:rFonts w:ascii="Times New Roman" w:hAnsi="Times New Roman" w:cs="Times New Roman"/>
          <w:b/>
          <w:i/>
          <w:snapToGrid w:val="0"/>
          <w:sz w:val="24"/>
          <w:szCs w:val="24"/>
          <w:lang w:val="es-ES_tradnl"/>
        </w:rPr>
        <w:t>;</w:t>
      </w:r>
      <w:r w:rsidRPr="002359BC">
        <w:rPr>
          <w:rFonts w:ascii="Times New Roman" w:hAnsi="Times New Roman" w:cs="Times New Roman"/>
          <w:sz w:val="24"/>
          <w:szCs w:val="24"/>
        </w:rPr>
        <w:t xml:space="preserve"> que la realidad de hoy</w:t>
      </w:r>
      <w:r w:rsidR="00E53646">
        <w:rPr>
          <w:rFonts w:ascii="Times New Roman" w:hAnsi="Times New Roman" w:cs="Times New Roman"/>
          <w:sz w:val="24"/>
          <w:szCs w:val="24"/>
        </w:rPr>
        <w:t>,</w:t>
      </w:r>
      <w:r w:rsidRPr="002359BC">
        <w:rPr>
          <w:rFonts w:ascii="Times New Roman" w:hAnsi="Times New Roman" w:cs="Times New Roman"/>
          <w:sz w:val="24"/>
          <w:szCs w:val="24"/>
        </w:rPr>
        <w:t xml:space="preserve"> determina la necesidad de proyectar un nuevo organigrama de la Junta Departamental, rediseñando la estructura orgánica y funcional para un mejor y óptimo funcionamiento, y que regirá a partir de la aprobación definitiva del presente proyecto de presupuesto, con los recursos humanos con los que contará la Corporación, efectuando las previsiones presupuestales atendiendo a las reales necesidades de funcionamiento del Organismo</w:t>
      </w:r>
      <w:r w:rsidR="00E53646">
        <w:rPr>
          <w:rFonts w:ascii="Times New Roman" w:hAnsi="Times New Roman" w:cs="Times New Roman"/>
          <w:sz w:val="24"/>
          <w:szCs w:val="24"/>
        </w:rPr>
        <w:t>;</w:t>
      </w:r>
      <w:r w:rsidRPr="002359BC">
        <w:rPr>
          <w:rFonts w:ascii="Times New Roman" w:hAnsi="Times New Roman" w:cs="Times New Roman"/>
          <w:sz w:val="24"/>
          <w:szCs w:val="24"/>
        </w:rPr>
        <w:t>---------------------------------------------------------------------------</w:t>
      </w:r>
    </w:p>
    <w:p w:rsidR="00AE54F5" w:rsidRDefault="00AE54F5" w:rsidP="00E5364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jc w:val="both"/>
        <w:rPr>
          <w:rFonts w:ascii="Times New Roman" w:hAnsi="Times New Roman" w:cs="Times New Roman"/>
          <w:snapToGrid w:val="0"/>
          <w:sz w:val="24"/>
          <w:szCs w:val="24"/>
          <w:lang w:val="es-ES_tradnl"/>
        </w:rPr>
      </w:pPr>
      <w:r w:rsidRPr="002359BC">
        <w:rPr>
          <w:rFonts w:ascii="Times New Roman" w:hAnsi="Times New Roman" w:cs="Times New Roman"/>
          <w:b/>
          <w:snapToGrid w:val="0"/>
          <w:sz w:val="24"/>
          <w:szCs w:val="24"/>
          <w:lang w:val="es-ES_tradnl"/>
        </w:rPr>
        <w:t>A</w:t>
      </w:r>
      <w:r w:rsidRPr="002359BC">
        <w:rPr>
          <w:rFonts w:ascii="Times New Roman" w:hAnsi="Times New Roman" w:cs="Times New Roman"/>
          <w:b/>
          <w:i/>
          <w:snapToGrid w:val="0"/>
          <w:sz w:val="24"/>
          <w:szCs w:val="24"/>
          <w:lang w:val="es-ES_tradnl"/>
        </w:rPr>
        <w:t>TENTO;</w:t>
      </w:r>
      <w:r w:rsidRPr="002359BC">
        <w:rPr>
          <w:rFonts w:ascii="Times New Roman" w:hAnsi="Times New Roman" w:cs="Times New Roman"/>
          <w:i/>
          <w:snapToGrid w:val="0"/>
          <w:sz w:val="24"/>
          <w:szCs w:val="24"/>
          <w:lang w:val="es-ES_tradnl"/>
        </w:rPr>
        <w:t xml:space="preserve"> </w:t>
      </w:r>
      <w:r w:rsidRPr="002359BC">
        <w:rPr>
          <w:rFonts w:ascii="Times New Roman" w:hAnsi="Times New Roman" w:cs="Times New Roman"/>
          <w:snapToGrid w:val="0"/>
          <w:sz w:val="24"/>
          <w:szCs w:val="24"/>
          <w:lang w:val="es-ES_tradnl"/>
        </w:rPr>
        <w:t xml:space="preserve">a lo </w:t>
      </w:r>
      <w:r>
        <w:rPr>
          <w:rFonts w:ascii="Times New Roman" w:hAnsi="Times New Roman" w:cs="Times New Roman"/>
          <w:snapToGrid w:val="0"/>
          <w:sz w:val="24"/>
          <w:szCs w:val="24"/>
          <w:lang w:val="es-ES_tradnl"/>
        </w:rPr>
        <w:t>preceptua</w:t>
      </w:r>
      <w:r w:rsidRPr="002359BC">
        <w:rPr>
          <w:rFonts w:ascii="Times New Roman" w:hAnsi="Times New Roman" w:cs="Times New Roman"/>
          <w:snapToGrid w:val="0"/>
          <w:sz w:val="24"/>
          <w:szCs w:val="24"/>
          <w:lang w:val="es-ES_tradnl"/>
        </w:rPr>
        <w:t xml:space="preserve">do en el artículo 273 </w:t>
      </w:r>
      <w:r>
        <w:rPr>
          <w:rFonts w:ascii="Times New Roman" w:hAnsi="Times New Roman" w:cs="Times New Roman"/>
          <w:snapToGrid w:val="0"/>
          <w:sz w:val="24"/>
          <w:szCs w:val="24"/>
          <w:lang w:val="es-ES_tradnl"/>
        </w:rPr>
        <w:t>N</w:t>
      </w:r>
      <w:r w:rsidRPr="002359BC">
        <w:rPr>
          <w:rFonts w:ascii="Times New Roman" w:hAnsi="Times New Roman" w:cs="Times New Roman"/>
          <w:snapToGrid w:val="0"/>
          <w:sz w:val="24"/>
          <w:szCs w:val="24"/>
          <w:lang w:val="es-ES_tradnl"/>
        </w:rPr>
        <w:t>ral</w:t>
      </w:r>
      <w:r>
        <w:rPr>
          <w:rFonts w:ascii="Times New Roman" w:hAnsi="Times New Roman" w:cs="Times New Roman"/>
          <w:snapToGrid w:val="0"/>
          <w:sz w:val="24"/>
          <w:szCs w:val="24"/>
          <w:lang w:val="es-ES_tradnl"/>
        </w:rPr>
        <w:t>.</w:t>
      </w:r>
      <w:r w:rsidRPr="002359BC">
        <w:rPr>
          <w:rFonts w:ascii="Times New Roman" w:hAnsi="Times New Roman" w:cs="Times New Roman"/>
          <w:snapToGrid w:val="0"/>
          <w:sz w:val="24"/>
          <w:szCs w:val="24"/>
          <w:lang w:val="es-ES_tradnl"/>
        </w:rPr>
        <w:t xml:space="preserve"> 6 de la Constitución de la República</w:t>
      </w:r>
      <w:r>
        <w:rPr>
          <w:rFonts w:ascii="Times New Roman" w:hAnsi="Times New Roman" w:cs="Times New Roman"/>
          <w:snapToGrid w:val="0"/>
          <w:sz w:val="24"/>
          <w:szCs w:val="24"/>
          <w:lang w:val="es-ES_tradnl"/>
        </w:rPr>
        <w:t>,</w:t>
      </w:r>
      <w:r w:rsidRPr="002359BC">
        <w:rPr>
          <w:rFonts w:ascii="Times New Roman" w:hAnsi="Times New Roman" w:cs="Times New Roman"/>
          <w:snapToGrid w:val="0"/>
          <w:sz w:val="24"/>
          <w:szCs w:val="24"/>
          <w:lang w:val="es-ES_tradnl"/>
        </w:rPr>
        <w:t xml:space="preserve"> y Ordenanzas N</w:t>
      </w:r>
      <w:r>
        <w:rPr>
          <w:rFonts w:ascii="Times New Roman" w:hAnsi="Times New Roman" w:cs="Times New Roman"/>
          <w:snapToGrid w:val="0"/>
          <w:sz w:val="24"/>
          <w:szCs w:val="24"/>
          <w:lang w:val="es-ES_tradnl"/>
        </w:rPr>
        <w:t>r</w:t>
      </w:r>
      <w:r w:rsidRPr="002359BC">
        <w:rPr>
          <w:rFonts w:ascii="Times New Roman" w:hAnsi="Times New Roman" w:cs="Times New Roman"/>
          <w:snapToGrid w:val="0"/>
          <w:sz w:val="24"/>
          <w:szCs w:val="24"/>
          <w:lang w:val="es-ES_tradnl"/>
        </w:rPr>
        <w:t>os. 70 y 71 del Tribunal de Cuentas de la República;</w:t>
      </w:r>
      <w:r>
        <w:rPr>
          <w:rFonts w:ascii="Times New Roman" w:hAnsi="Times New Roman" w:cs="Times New Roman"/>
          <w:snapToGrid w:val="0"/>
          <w:sz w:val="24"/>
          <w:szCs w:val="24"/>
          <w:lang w:val="es-ES_tradnl"/>
        </w:rPr>
        <w:t>---------------------------</w:t>
      </w:r>
      <w:r w:rsidRPr="002359BC">
        <w:rPr>
          <w:rFonts w:ascii="Times New Roman" w:hAnsi="Times New Roman" w:cs="Times New Roman"/>
          <w:snapToGrid w:val="0"/>
          <w:sz w:val="24"/>
          <w:szCs w:val="24"/>
          <w:lang w:val="es-ES_tradnl"/>
        </w:rPr>
        <w:t>-----</w:t>
      </w:r>
    </w:p>
    <w:p w:rsidR="00AE54F5" w:rsidRPr="002359BC" w:rsidRDefault="00AE54F5" w:rsidP="00AE54F5">
      <w:pPr>
        <w:tabs>
          <w:tab w:val="left" w:pos="144"/>
          <w:tab w:val="left" w:pos="720"/>
        </w:tabs>
        <w:spacing w:after="120"/>
        <w:jc w:val="center"/>
        <w:rPr>
          <w:rFonts w:ascii="Times New Roman" w:hAnsi="Times New Roman" w:cs="Times New Roman"/>
          <w:b/>
          <w:snapToGrid w:val="0"/>
          <w:sz w:val="24"/>
          <w:szCs w:val="24"/>
          <w:lang w:val="es-ES_tradnl"/>
        </w:rPr>
      </w:pPr>
      <w:r w:rsidRPr="002359BC">
        <w:rPr>
          <w:rFonts w:ascii="Times New Roman" w:hAnsi="Times New Roman" w:cs="Times New Roman"/>
          <w:b/>
          <w:snapToGrid w:val="0"/>
          <w:sz w:val="24"/>
          <w:szCs w:val="24"/>
          <w:lang w:val="es-ES_tradnl"/>
        </w:rPr>
        <w:t>LA JUNTA DEPARTAMENTAL DE TACUAREMBO</w:t>
      </w:r>
      <w:r>
        <w:rPr>
          <w:rFonts w:ascii="Times New Roman" w:hAnsi="Times New Roman" w:cs="Times New Roman"/>
          <w:b/>
          <w:snapToGrid w:val="0"/>
          <w:sz w:val="24"/>
          <w:szCs w:val="24"/>
          <w:lang w:val="es-ES_tradnl"/>
        </w:rPr>
        <w:t>;</w:t>
      </w:r>
    </w:p>
    <w:p w:rsidR="00AE54F5" w:rsidRPr="002359BC" w:rsidRDefault="00AE54F5" w:rsidP="00001A94">
      <w:pPr>
        <w:tabs>
          <w:tab w:val="left" w:pos="144"/>
          <w:tab w:val="left" w:pos="720"/>
        </w:tabs>
        <w:spacing w:after="120"/>
        <w:jc w:val="center"/>
        <w:rPr>
          <w:rFonts w:ascii="Times New Roman" w:hAnsi="Times New Roman" w:cs="Times New Roman"/>
          <w:b/>
          <w:snapToGrid w:val="0"/>
          <w:sz w:val="24"/>
          <w:szCs w:val="24"/>
          <w:lang w:val="es-ES_tradnl"/>
        </w:rPr>
      </w:pPr>
      <w:r>
        <w:rPr>
          <w:rFonts w:ascii="Times New Roman" w:hAnsi="Times New Roman" w:cs="Times New Roman"/>
          <w:b/>
          <w:snapToGrid w:val="0"/>
          <w:sz w:val="24"/>
          <w:szCs w:val="24"/>
          <w:u w:val="single"/>
          <w:lang w:val="es-ES_tradnl"/>
        </w:rPr>
        <w:t>D E C R E T A</w:t>
      </w:r>
      <w:r w:rsidRPr="002359BC">
        <w:rPr>
          <w:rFonts w:ascii="Times New Roman" w:hAnsi="Times New Roman" w:cs="Times New Roman"/>
          <w:b/>
          <w:snapToGrid w:val="0"/>
          <w:sz w:val="24"/>
          <w:szCs w:val="24"/>
          <w:u w:val="single"/>
          <w:lang w:val="es-ES_tradnl"/>
        </w:rPr>
        <w:t>:</w:t>
      </w:r>
    </w:p>
    <w:p w:rsidR="00E53646" w:rsidRDefault="004248B4" w:rsidP="00AE54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144"/>
        <w:jc w:val="both"/>
        <w:rPr>
          <w:rFonts w:ascii="Times New Roman" w:hAnsi="Times New Roman" w:cs="Times New Roman"/>
          <w:snapToGrid w:val="0"/>
          <w:sz w:val="24"/>
          <w:szCs w:val="24"/>
          <w:lang w:val="es-ES_tradnl"/>
        </w:rPr>
      </w:pPr>
      <w:r w:rsidRPr="00E53646">
        <w:rPr>
          <w:rFonts w:ascii="Times New Roman" w:hAnsi="Times New Roman" w:cs="Times New Roman"/>
          <w:b/>
          <w:snapToGrid w:val="0"/>
          <w:sz w:val="28"/>
          <w:szCs w:val="28"/>
          <w:u w:val="single"/>
          <w:lang w:val="es-ES_tradnl"/>
        </w:rPr>
        <w:t>Artículo</w:t>
      </w:r>
      <w:r w:rsidR="00AE54F5" w:rsidRPr="00E53646">
        <w:rPr>
          <w:rFonts w:ascii="Times New Roman" w:hAnsi="Times New Roman" w:cs="Times New Roman"/>
          <w:b/>
          <w:snapToGrid w:val="0"/>
          <w:sz w:val="28"/>
          <w:szCs w:val="28"/>
          <w:u w:val="single"/>
          <w:lang w:val="es-ES_tradnl"/>
        </w:rPr>
        <w:t xml:space="preserve"> 1ro.-</w:t>
      </w:r>
      <w:r w:rsidR="00AE54F5" w:rsidRPr="002359BC">
        <w:rPr>
          <w:rFonts w:ascii="Times New Roman" w:hAnsi="Times New Roman" w:cs="Times New Roman"/>
          <w:snapToGrid w:val="0"/>
          <w:sz w:val="24"/>
          <w:szCs w:val="24"/>
          <w:lang w:val="es-ES_tradnl"/>
        </w:rPr>
        <w:t xml:space="preserve"> </w:t>
      </w:r>
      <w:r w:rsidR="00E53646">
        <w:rPr>
          <w:rFonts w:ascii="Times New Roman" w:hAnsi="Times New Roman" w:cs="Times New Roman"/>
          <w:snapToGrid w:val="0"/>
          <w:sz w:val="24"/>
          <w:szCs w:val="24"/>
          <w:lang w:val="es-ES_tradnl"/>
        </w:rPr>
        <w:t xml:space="preserve"> </w:t>
      </w:r>
      <w:r w:rsidR="00AE54F5" w:rsidRPr="002359BC">
        <w:rPr>
          <w:rFonts w:ascii="Times New Roman" w:hAnsi="Times New Roman" w:cs="Times New Roman"/>
          <w:snapToGrid w:val="0"/>
          <w:sz w:val="24"/>
          <w:szCs w:val="24"/>
          <w:lang w:val="es-ES_tradnl"/>
        </w:rPr>
        <w:t xml:space="preserve">Dar aprobación </w:t>
      </w:r>
      <w:r w:rsidR="00E53646">
        <w:rPr>
          <w:rFonts w:ascii="Times New Roman" w:hAnsi="Times New Roman" w:cs="Times New Roman"/>
          <w:snapToGrid w:val="0"/>
          <w:sz w:val="24"/>
          <w:szCs w:val="24"/>
          <w:lang w:val="es-ES_tradnl"/>
        </w:rPr>
        <w:t xml:space="preserve">definitiva </w:t>
      </w:r>
      <w:r w:rsidR="00AE54F5" w:rsidRPr="002359BC">
        <w:rPr>
          <w:rFonts w:ascii="Times New Roman" w:hAnsi="Times New Roman" w:cs="Times New Roman"/>
          <w:snapToGrid w:val="0"/>
          <w:sz w:val="24"/>
          <w:szCs w:val="24"/>
          <w:lang w:val="es-ES_tradnl"/>
        </w:rPr>
        <w:t>al Presupuesto de Funcionamiento e Inversiones de la Junta Departamental de Tacuarembó</w:t>
      </w:r>
      <w:r w:rsidR="00E53646">
        <w:rPr>
          <w:rFonts w:ascii="Times New Roman" w:hAnsi="Times New Roman" w:cs="Times New Roman"/>
          <w:snapToGrid w:val="0"/>
          <w:sz w:val="24"/>
          <w:szCs w:val="24"/>
          <w:lang w:val="es-ES_tradnl"/>
        </w:rPr>
        <w:t>, para los años 2018, 2019 y 2020.</w:t>
      </w:r>
      <w:r w:rsidR="00AE54F5" w:rsidRPr="002359BC">
        <w:rPr>
          <w:rFonts w:ascii="Times New Roman" w:hAnsi="Times New Roman" w:cs="Times New Roman"/>
          <w:snapToGrid w:val="0"/>
          <w:sz w:val="24"/>
          <w:szCs w:val="24"/>
          <w:lang w:val="es-ES_tradnl"/>
        </w:rPr>
        <w:t xml:space="preserve"> </w:t>
      </w:r>
    </w:p>
    <w:p w:rsidR="00AE54F5" w:rsidRPr="000B29EA" w:rsidRDefault="004248B4" w:rsidP="00AE54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144"/>
        <w:jc w:val="both"/>
        <w:rPr>
          <w:rFonts w:ascii="Times New Roman" w:hAnsi="Times New Roman" w:cs="Times New Roman"/>
          <w:b/>
          <w:i/>
          <w:snapToGrid w:val="0"/>
          <w:sz w:val="24"/>
          <w:szCs w:val="24"/>
          <w:lang w:val="es-ES_tradnl"/>
        </w:rPr>
      </w:pPr>
      <w:r w:rsidRPr="00E53646">
        <w:rPr>
          <w:rFonts w:ascii="Times New Roman" w:hAnsi="Times New Roman" w:cs="Times New Roman"/>
          <w:b/>
          <w:snapToGrid w:val="0"/>
          <w:sz w:val="28"/>
          <w:szCs w:val="28"/>
          <w:u w:val="single"/>
          <w:lang w:val="es-ES_tradnl"/>
        </w:rPr>
        <w:t xml:space="preserve">Artículo </w:t>
      </w:r>
      <w:r w:rsidR="00AE54F5" w:rsidRPr="00E53646">
        <w:rPr>
          <w:rFonts w:ascii="Times New Roman" w:hAnsi="Times New Roman" w:cs="Times New Roman"/>
          <w:b/>
          <w:snapToGrid w:val="0"/>
          <w:sz w:val="28"/>
          <w:szCs w:val="28"/>
          <w:u w:val="single"/>
          <w:lang w:val="es-ES_tradnl"/>
        </w:rPr>
        <w:t>2do.-</w:t>
      </w:r>
      <w:r w:rsidR="00AE54F5" w:rsidRPr="002359BC">
        <w:rPr>
          <w:rFonts w:ascii="Times New Roman" w:hAnsi="Times New Roman" w:cs="Times New Roman"/>
          <w:snapToGrid w:val="0"/>
          <w:sz w:val="24"/>
          <w:szCs w:val="24"/>
          <w:lang w:val="es-ES_tradnl"/>
        </w:rPr>
        <w:t xml:space="preserve"> </w:t>
      </w:r>
      <w:r w:rsidR="00E53646">
        <w:rPr>
          <w:rFonts w:ascii="Times New Roman" w:hAnsi="Times New Roman" w:cs="Times New Roman"/>
          <w:snapToGrid w:val="0"/>
          <w:sz w:val="24"/>
          <w:szCs w:val="24"/>
          <w:lang w:val="es-ES_tradnl"/>
        </w:rPr>
        <w:t xml:space="preserve"> </w:t>
      </w:r>
      <w:r w:rsidR="00AE54F5" w:rsidRPr="002359BC">
        <w:rPr>
          <w:rFonts w:ascii="Times New Roman" w:hAnsi="Times New Roman" w:cs="Times New Roman"/>
          <w:snapToGrid w:val="0"/>
          <w:sz w:val="24"/>
          <w:szCs w:val="24"/>
          <w:lang w:val="es-ES_tradnl"/>
        </w:rPr>
        <w:t xml:space="preserve">Apruébese el Presupuesto de la Junta Departamental de Tacuarembó, en la suma de $u </w:t>
      </w:r>
      <w:r w:rsidR="00AE54F5" w:rsidRPr="002359BC">
        <w:rPr>
          <w:rFonts w:ascii="Times New Roman" w:hAnsi="Times New Roman" w:cs="Times New Roman"/>
          <w:b/>
          <w:bCs/>
          <w:color w:val="000000"/>
          <w:sz w:val="24"/>
          <w:szCs w:val="24"/>
        </w:rPr>
        <w:t xml:space="preserve">$ </w:t>
      </w:r>
      <w:r w:rsidR="00AE54F5" w:rsidRPr="002359BC">
        <w:rPr>
          <w:rFonts w:ascii="Times New Roman" w:hAnsi="Times New Roman" w:cs="Times New Roman"/>
          <w:b/>
          <w:bCs/>
          <w:sz w:val="24"/>
          <w:szCs w:val="24"/>
        </w:rPr>
        <w:t>6</w:t>
      </w:r>
      <w:r w:rsidR="00AE54F5">
        <w:rPr>
          <w:rFonts w:ascii="Times New Roman" w:hAnsi="Times New Roman" w:cs="Times New Roman"/>
          <w:b/>
          <w:bCs/>
          <w:sz w:val="24"/>
          <w:szCs w:val="24"/>
        </w:rPr>
        <w:t>7:26</w:t>
      </w:r>
      <w:r w:rsidR="00AE54F5" w:rsidRPr="002359BC">
        <w:rPr>
          <w:rFonts w:ascii="Times New Roman" w:hAnsi="Times New Roman" w:cs="Times New Roman"/>
          <w:b/>
          <w:bCs/>
          <w:sz w:val="24"/>
          <w:szCs w:val="24"/>
        </w:rPr>
        <w:t>4.106,29</w:t>
      </w:r>
      <w:r w:rsidR="00AE54F5" w:rsidRPr="002359BC">
        <w:rPr>
          <w:rFonts w:ascii="Times New Roman" w:hAnsi="Times New Roman" w:cs="Times New Roman"/>
          <w:snapToGrid w:val="0"/>
          <w:sz w:val="24"/>
          <w:szCs w:val="24"/>
          <w:lang w:val="es-ES_tradnl"/>
        </w:rPr>
        <w:t xml:space="preserve"> (Pesos uruguayos sesenta y </w:t>
      </w:r>
      <w:r w:rsidR="00AE54F5">
        <w:rPr>
          <w:rFonts w:ascii="Times New Roman" w:hAnsi="Times New Roman" w:cs="Times New Roman"/>
          <w:snapToGrid w:val="0"/>
          <w:sz w:val="24"/>
          <w:szCs w:val="24"/>
          <w:lang w:val="es-ES_tradnl"/>
        </w:rPr>
        <w:t>siet</w:t>
      </w:r>
      <w:r w:rsidR="00AE54F5" w:rsidRPr="002359BC">
        <w:rPr>
          <w:rFonts w:ascii="Times New Roman" w:hAnsi="Times New Roman" w:cs="Times New Roman"/>
          <w:snapToGrid w:val="0"/>
          <w:sz w:val="24"/>
          <w:szCs w:val="24"/>
          <w:lang w:val="es-ES_tradnl"/>
        </w:rPr>
        <w:t xml:space="preserve">e millones </w:t>
      </w:r>
      <w:r w:rsidR="00AE54F5">
        <w:rPr>
          <w:rFonts w:ascii="Times New Roman" w:hAnsi="Times New Roman" w:cs="Times New Roman"/>
          <w:snapToGrid w:val="0"/>
          <w:sz w:val="24"/>
          <w:szCs w:val="24"/>
          <w:lang w:val="es-ES_tradnl"/>
        </w:rPr>
        <w:t>dos</w:t>
      </w:r>
      <w:r w:rsidR="00AE54F5" w:rsidRPr="002359BC">
        <w:rPr>
          <w:rFonts w:ascii="Times New Roman" w:hAnsi="Times New Roman" w:cs="Times New Roman"/>
          <w:snapToGrid w:val="0"/>
          <w:sz w:val="24"/>
          <w:szCs w:val="24"/>
          <w:lang w:val="es-ES_tradnl"/>
        </w:rPr>
        <w:t xml:space="preserve">cientos </w:t>
      </w:r>
      <w:r w:rsidR="00AE54F5">
        <w:rPr>
          <w:rFonts w:ascii="Times New Roman" w:hAnsi="Times New Roman" w:cs="Times New Roman"/>
          <w:snapToGrid w:val="0"/>
          <w:sz w:val="24"/>
          <w:szCs w:val="24"/>
          <w:lang w:val="es-ES_tradnl"/>
        </w:rPr>
        <w:t>sesenta y cuatro</w:t>
      </w:r>
      <w:r w:rsidR="00AE54F5" w:rsidRPr="002359BC">
        <w:rPr>
          <w:rFonts w:ascii="Times New Roman" w:hAnsi="Times New Roman" w:cs="Times New Roman"/>
          <w:snapToGrid w:val="0"/>
          <w:sz w:val="24"/>
          <w:szCs w:val="24"/>
          <w:lang w:val="es-ES_tradnl"/>
        </w:rPr>
        <w:t xml:space="preserve"> mil ci</w:t>
      </w:r>
      <w:r w:rsidR="00AE54F5">
        <w:rPr>
          <w:rFonts w:ascii="Times New Roman" w:hAnsi="Times New Roman" w:cs="Times New Roman"/>
          <w:snapToGrid w:val="0"/>
          <w:sz w:val="24"/>
          <w:szCs w:val="24"/>
          <w:lang w:val="es-ES_tradnl"/>
        </w:rPr>
        <w:t>e</w:t>
      </w:r>
      <w:r w:rsidR="00AE54F5" w:rsidRPr="002359BC">
        <w:rPr>
          <w:rFonts w:ascii="Times New Roman" w:hAnsi="Times New Roman" w:cs="Times New Roman"/>
          <w:snapToGrid w:val="0"/>
          <w:sz w:val="24"/>
          <w:szCs w:val="24"/>
          <w:lang w:val="es-ES_tradnl"/>
        </w:rPr>
        <w:t>nto seis con veint</w:t>
      </w:r>
      <w:r w:rsidR="00AE54F5">
        <w:rPr>
          <w:rFonts w:ascii="Times New Roman" w:hAnsi="Times New Roman" w:cs="Times New Roman"/>
          <w:snapToGrid w:val="0"/>
          <w:sz w:val="24"/>
          <w:szCs w:val="24"/>
          <w:lang w:val="es-ES_tradnl"/>
        </w:rPr>
        <w:t>i</w:t>
      </w:r>
      <w:r w:rsidR="00AE54F5" w:rsidRPr="002359BC">
        <w:rPr>
          <w:rFonts w:ascii="Times New Roman" w:hAnsi="Times New Roman" w:cs="Times New Roman"/>
          <w:snapToGrid w:val="0"/>
          <w:sz w:val="24"/>
          <w:szCs w:val="24"/>
          <w:lang w:val="es-ES_tradnl"/>
        </w:rPr>
        <w:t xml:space="preserve">nueve) para el año 2018; $u </w:t>
      </w:r>
      <w:r w:rsidR="00AE54F5" w:rsidRPr="002359BC">
        <w:rPr>
          <w:rFonts w:ascii="Times New Roman" w:hAnsi="Times New Roman" w:cs="Times New Roman"/>
          <w:b/>
          <w:bCs/>
          <w:color w:val="000000"/>
          <w:sz w:val="24"/>
          <w:szCs w:val="24"/>
        </w:rPr>
        <w:t xml:space="preserve">$ </w:t>
      </w:r>
      <w:r w:rsidR="00AE54F5" w:rsidRPr="002359BC">
        <w:rPr>
          <w:rFonts w:ascii="Times New Roman" w:hAnsi="Times New Roman" w:cs="Times New Roman"/>
          <w:b/>
          <w:bCs/>
          <w:sz w:val="24"/>
          <w:szCs w:val="24"/>
        </w:rPr>
        <w:t>7</w:t>
      </w:r>
      <w:r w:rsidR="00AE54F5">
        <w:rPr>
          <w:rFonts w:ascii="Times New Roman" w:hAnsi="Times New Roman" w:cs="Times New Roman"/>
          <w:b/>
          <w:bCs/>
          <w:sz w:val="24"/>
          <w:szCs w:val="24"/>
        </w:rPr>
        <w:t>2:1</w:t>
      </w:r>
      <w:r w:rsidR="00AE54F5" w:rsidRPr="002359BC">
        <w:rPr>
          <w:rFonts w:ascii="Times New Roman" w:hAnsi="Times New Roman" w:cs="Times New Roman"/>
          <w:b/>
          <w:bCs/>
          <w:sz w:val="24"/>
          <w:szCs w:val="24"/>
        </w:rPr>
        <w:t>23.680,23</w:t>
      </w:r>
      <w:r w:rsidR="00AE54F5" w:rsidRPr="002359BC">
        <w:rPr>
          <w:rFonts w:ascii="Times New Roman" w:hAnsi="Times New Roman" w:cs="Times New Roman"/>
          <w:snapToGrid w:val="0"/>
          <w:sz w:val="24"/>
          <w:szCs w:val="24"/>
          <w:lang w:val="es-ES_tradnl"/>
        </w:rPr>
        <w:t xml:space="preserve"> (Pesos uruguayos setenta y </w:t>
      </w:r>
      <w:r w:rsidR="00AE54F5">
        <w:rPr>
          <w:rFonts w:ascii="Times New Roman" w:hAnsi="Times New Roman" w:cs="Times New Roman"/>
          <w:snapToGrid w:val="0"/>
          <w:sz w:val="24"/>
          <w:szCs w:val="24"/>
          <w:lang w:val="es-ES_tradnl"/>
        </w:rPr>
        <w:t>dos</w:t>
      </w:r>
      <w:r w:rsidR="00AE54F5" w:rsidRPr="002359BC">
        <w:rPr>
          <w:rFonts w:ascii="Times New Roman" w:hAnsi="Times New Roman" w:cs="Times New Roman"/>
          <w:snapToGrid w:val="0"/>
          <w:sz w:val="24"/>
          <w:szCs w:val="24"/>
          <w:lang w:val="es-ES_tradnl"/>
        </w:rPr>
        <w:t xml:space="preserve"> millones ciento veintitrés mil seiscientos ochenta con veintitrés) </w:t>
      </w:r>
      <w:r w:rsidR="00AE54F5" w:rsidRPr="002359BC">
        <w:rPr>
          <w:rFonts w:ascii="Times New Roman" w:hAnsi="Times New Roman" w:cs="Times New Roman"/>
          <w:snapToGrid w:val="0"/>
          <w:sz w:val="24"/>
          <w:szCs w:val="24"/>
          <w:lang w:val="es-ES_tradnl"/>
        </w:rPr>
        <w:lastRenderedPageBreak/>
        <w:t xml:space="preserve">para el año 2019; y $u </w:t>
      </w:r>
      <w:r w:rsidR="00AE54F5" w:rsidRPr="002359BC">
        <w:rPr>
          <w:rFonts w:ascii="Times New Roman" w:hAnsi="Times New Roman" w:cs="Times New Roman"/>
          <w:b/>
          <w:bCs/>
          <w:color w:val="000000"/>
          <w:sz w:val="24"/>
          <w:szCs w:val="24"/>
        </w:rPr>
        <w:t xml:space="preserve">$ </w:t>
      </w:r>
      <w:r w:rsidR="00AE54F5" w:rsidRPr="002359BC">
        <w:rPr>
          <w:rFonts w:ascii="Times New Roman" w:hAnsi="Times New Roman" w:cs="Times New Roman"/>
          <w:b/>
          <w:bCs/>
          <w:sz w:val="24"/>
          <w:szCs w:val="24"/>
        </w:rPr>
        <w:t>7</w:t>
      </w:r>
      <w:r w:rsidR="00AE54F5">
        <w:rPr>
          <w:rFonts w:ascii="Times New Roman" w:hAnsi="Times New Roman" w:cs="Times New Roman"/>
          <w:b/>
          <w:bCs/>
          <w:sz w:val="24"/>
          <w:szCs w:val="24"/>
        </w:rPr>
        <w:t>9:14</w:t>
      </w:r>
      <w:r w:rsidR="00AE54F5" w:rsidRPr="002359BC">
        <w:rPr>
          <w:rFonts w:ascii="Times New Roman" w:hAnsi="Times New Roman" w:cs="Times New Roman"/>
          <w:b/>
          <w:bCs/>
          <w:sz w:val="24"/>
          <w:szCs w:val="24"/>
        </w:rPr>
        <w:t>7.166,82</w:t>
      </w:r>
      <w:r w:rsidR="00AE54F5" w:rsidRPr="002359BC">
        <w:rPr>
          <w:rFonts w:ascii="Times New Roman" w:hAnsi="Times New Roman" w:cs="Times New Roman"/>
          <w:snapToGrid w:val="0"/>
          <w:sz w:val="24"/>
          <w:szCs w:val="24"/>
          <w:lang w:val="es-ES_tradnl"/>
        </w:rPr>
        <w:t xml:space="preserve"> (Pesos uruguayos setenta y </w:t>
      </w:r>
      <w:r w:rsidR="00AE54F5">
        <w:rPr>
          <w:rFonts w:ascii="Times New Roman" w:hAnsi="Times New Roman" w:cs="Times New Roman"/>
          <w:snapToGrid w:val="0"/>
          <w:sz w:val="24"/>
          <w:szCs w:val="24"/>
          <w:lang w:val="es-ES_tradnl"/>
        </w:rPr>
        <w:t>nueve</w:t>
      </w:r>
      <w:r w:rsidR="00AE54F5" w:rsidRPr="002359BC">
        <w:rPr>
          <w:rFonts w:ascii="Times New Roman" w:hAnsi="Times New Roman" w:cs="Times New Roman"/>
          <w:snapToGrid w:val="0"/>
          <w:sz w:val="24"/>
          <w:szCs w:val="24"/>
          <w:lang w:val="es-ES_tradnl"/>
        </w:rPr>
        <w:t xml:space="preserve"> millones ciento </w:t>
      </w:r>
      <w:r w:rsidR="00AE54F5">
        <w:rPr>
          <w:rFonts w:ascii="Times New Roman" w:hAnsi="Times New Roman" w:cs="Times New Roman"/>
          <w:snapToGrid w:val="0"/>
          <w:sz w:val="24"/>
          <w:szCs w:val="24"/>
          <w:lang w:val="es-ES_tradnl"/>
        </w:rPr>
        <w:t>cuar</w:t>
      </w:r>
      <w:r w:rsidR="00AE54F5" w:rsidRPr="002359BC">
        <w:rPr>
          <w:rFonts w:ascii="Times New Roman" w:hAnsi="Times New Roman" w:cs="Times New Roman"/>
          <w:snapToGrid w:val="0"/>
          <w:sz w:val="24"/>
          <w:szCs w:val="24"/>
          <w:lang w:val="es-ES_tradnl"/>
        </w:rPr>
        <w:t>enta y siete mil ciento sesenta y seis con ochenta y dos) para el año 2020.</w:t>
      </w:r>
      <w:r w:rsidR="00AE54F5">
        <w:rPr>
          <w:rFonts w:ascii="Times New Roman" w:hAnsi="Times New Roman" w:cs="Times New Roman"/>
          <w:snapToGrid w:val="0"/>
          <w:sz w:val="24"/>
          <w:szCs w:val="24"/>
          <w:lang w:val="es-ES_tradnl"/>
        </w:rPr>
        <w:t xml:space="preserve"> </w:t>
      </w:r>
    </w:p>
    <w:p w:rsidR="00AE54F5" w:rsidRPr="000B29EA" w:rsidRDefault="004248B4" w:rsidP="00AE54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144"/>
        <w:jc w:val="both"/>
        <w:rPr>
          <w:rFonts w:ascii="Times New Roman" w:hAnsi="Times New Roman" w:cs="Times New Roman"/>
          <w:b/>
          <w:i/>
          <w:snapToGrid w:val="0"/>
          <w:sz w:val="24"/>
          <w:szCs w:val="24"/>
          <w:lang w:val="es-ES_tradnl"/>
        </w:rPr>
      </w:pPr>
      <w:r w:rsidRPr="00E53646">
        <w:rPr>
          <w:rFonts w:ascii="Times New Roman" w:hAnsi="Times New Roman" w:cs="Times New Roman"/>
          <w:b/>
          <w:snapToGrid w:val="0"/>
          <w:sz w:val="28"/>
          <w:szCs w:val="28"/>
          <w:u w:val="single"/>
          <w:lang w:val="es-ES_tradnl"/>
        </w:rPr>
        <w:t xml:space="preserve">Artículo </w:t>
      </w:r>
      <w:r w:rsidR="00AE54F5" w:rsidRPr="00E53646">
        <w:rPr>
          <w:rFonts w:ascii="Times New Roman" w:hAnsi="Times New Roman" w:cs="Times New Roman"/>
          <w:b/>
          <w:snapToGrid w:val="0"/>
          <w:sz w:val="28"/>
          <w:szCs w:val="28"/>
          <w:u w:val="single"/>
          <w:lang w:val="es-ES_tradnl"/>
        </w:rPr>
        <w:t>3ro.-</w:t>
      </w:r>
      <w:r w:rsidR="00AE54F5" w:rsidRPr="002359BC">
        <w:rPr>
          <w:rFonts w:ascii="Times New Roman" w:hAnsi="Times New Roman" w:cs="Times New Roman"/>
          <w:snapToGrid w:val="0"/>
          <w:sz w:val="24"/>
          <w:szCs w:val="24"/>
          <w:lang w:val="es-ES_tradnl"/>
        </w:rPr>
        <w:t xml:space="preserve"> Fíjese el Presupuesto de Funcionamiento de la Junta Departamental de Tacuarembó en la suma de $u </w:t>
      </w:r>
      <w:r w:rsidR="00AE54F5" w:rsidRPr="002359BC">
        <w:rPr>
          <w:rFonts w:ascii="Times New Roman" w:hAnsi="Times New Roman" w:cs="Times New Roman"/>
          <w:b/>
          <w:bCs/>
          <w:color w:val="000000"/>
          <w:sz w:val="24"/>
          <w:szCs w:val="24"/>
        </w:rPr>
        <w:t xml:space="preserve">$ </w:t>
      </w:r>
      <w:r w:rsidR="00AE54F5" w:rsidRPr="002359BC">
        <w:rPr>
          <w:rFonts w:ascii="Times New Roman" w:hAnsi="Times New Roman" w:cs="Times New Roman"/>
          <w:b/>
          <w:color w:val="000000"/>
          <w:sz w:val="24"/>
          <w:szCs w:val="24"/>
          <w:lang w:val="es-UY" w:eastAsia="es-UY"/>
        </w:rPr>
        <w:t>65</w:t>
      </w:r>
      <w:r w:rsidR="00AE54F5">
        <w:rPr>
          <w:rFonts w:ascii="Times New Roman" w:hAnsi="Times New Roman" w:cs="Times New Roman"/>
          <w:b/>
          <w:color w:val="000000"/>
          <w:sz w:val="24"/>
          <w:szCs w:val="24"/>
          <w:lang w:val="es-UY" w:eastAsia="es-UY"/>
        </w:rPr>
        <w:t>:</w:t>
      </w:r>
      <w:r w:rsidR="00AE54F5" w:rsidRPr="002359BC">
        <w:rPr>
          <w:rFonts w:ascii="Times New Roman" w:hAnsi="Times New Roman" w:cs="Times New Roman"/>
          <w:b/>
          <w:color w:val="000000"/>
          <w:sz w:val="24"/>
          <w:szCs w:val="24"/>
          <w:lang w:val="es-UY" w:eastAsia="es-UY"/>
        </w:rPr>
        <w:t>350.106,29</w:t>
      </w:r>
      <w:r w:rsidR="00AE54F5" w:rsidRPr="002359BC">
        <w:rPr>
          <w:rFonts w:ascii="Times New Roman" w:hAnsi="Times New Roman" w:cs="Times New Roman"/>
          <w:snapToGrid w:val="0"/>
          <w:sz w:val="24"/>
          <w:szCs w:val="24"/>
          <w:lang w:val="es-ES_tradnl"/>
        </w:rPr>
        <w:t xml:space="preserve"> (Pesos uruguayos sesenta y cinco millones trescientos cincuenta mil ciento seis con veintinueve) para el año 2018; $u </w:t>
      </w:r>
      <w:r w:rsidR="00AE54F5" w:rsidRPr="002359BC">
        <w:rPr>
          <w:rFonts w:ascii="Times New Roman" w:hAnsi="Times New Roman" w:cs="Times New Roman"/>
          <w:b/>
          <w:bCs/>
          <w:color w:val="000000"/>
          <w:sz w:val="24"/>
          <w:szCs w:val="24"/>
        </w:rPr>
        <w:t xml:space="preserve">$ </w:t>
      </w:r>
      <w:r w:rsidR="00AE54F5" w:rsidRPr="002359BC">
        <w:rPr>
          <w:rFonts w:ascii="Times New Roman" w:hAnsi="Times New Roman" w:cs="Times New Roman"/>
          <w:b/>
          <w:color w:val="000000"/>
          <w:sz w:val="24"/>
          <w:szCs w:val="24"/>
          <w:lang w:val="es-UY" w:eastAsia="es-UY"/>
        </w:rPr>
        <w:t>70</w:t>
      </w:r>
      <w:r w:rsidR="00AE54F5">
        <w:rPr>
          <w:rFonts w:ascii="Times New Roman" w:hAnsi="Times New Roman" w:cs="Times New Roman"/>
          <w:b/>
          <w:color w:val="000000"/>
          <w:sz w:val="24"/>
          <w:szCs w:val="24"/>
          <w:lang w:val="es-UY" w:eastAsia="es-UY"/>
        </w:rPr>
        <w:t>:</w:t>
      </w:r>
      <w:r w:rsidR="00AE54F5" w:rsidRPr="002359BC">
        <w:rPr>
          <w:rFonts w:ascii="Times New Roman" w:hAnsi="Times New Roman" w:cs="Times New Roman"/>
          <w:b/>
          <w:color w:val="000000"/>
          <w:sz w:val="24"/>
          <w:szCs w:val="24"/>
          <w:lang w:val="es-UY" w:eastAsia="es-UY"/>
        </w:rPr>
        <w:t>593.680,23</w:t>
      </w:r>
      <w:r w:rsidR="00AE54F5" w:rsidRPr="002359BC">
        <w:rPr>
          <w:rFonts w:ascii="Times New Roman" w:hAnsi="Times New Roman" w:cs="Times New Roman"/>
          <w:snapToGrid w:val="0"/>
          <w:sz w:val="24"/>
          <w:szCs w:val="24"/>
          <w:lang w:val="es-ES_tradnl"/>
        </w:rPr>
        <w:t xml:space="preserve"> (Pesos uruguayos</w:t>
      </w:r>
      <w:r w:rsidR="00AE54F5">
        <w:rPr>
          <w:rFonts w:ascii="Times New Roman" w:hAnsi="Times New Roman" w:cs="Times New Roman"/>
          <w:snapToGrid w:val="0"/>
          <w:sz w:val="24"/>
          <w:szCs w:val="24"/>
          <w:lang w:val="es-ES_tradnl"/>
        </w:rPr>
        <w:t xml:space="preserve"> </w:t>
      </w:r>
      <w:r w:rsidR="00AE54F5" w:rsidRPr="002359BC">
        <w:rPr>
          <w:rFonts w:ascii="Times New Roman" w:hAnsi="Times New Roman" w:cs="Times New Roman"/>
          <w:snapToGrid w:val="0"/>
          <w:sz w:val="24"/>
          <w:szCs w:val="24"/>
          <w:lang w:val="es-ES_tradnl"/>
        </w:rPr>
        <w:t xml:space="preserve"> setenta millones quinientos noventa y tres mil seiscientos ochenta con veintitrés) para el año 2019; y $u </w:t>
      </w:r>
      <w:r w:rsidR="00AE54F5" w:rsidRPr="002359BC">
        <w:rPr>
          <w:rFonts w:ascii="Times New Roman" w:hAnsi="Times New Roman" w:cs="Times New Roman"/>
          <w:b/>
          <w:bCs/>
          <w:color w:val="000000"/>
          <w:sz w:val="24"/>
          <w:szCs w:val="24"/>
        </w:rPr>
        <w:t xml:space="preserve">$ </w:t>
      </w:r>
      <w:r w:rsidR="00AE54F5" w:rsidRPr="002359BC">
        <w:rPr>
          <w:rFonts w:ascii="Times New Roman" w:hAnsi="Times New Roman" w:cs="Times New Roman"/>
          <w:b/>
          <w:color w:val="000000"/>
          <w:sz w:val="24"/>
          <w:szCs w:val="24"/>
          <w:lang w:val="es-UY" w:eastAsia="es-UY"/>
        </w:rPr>
        <w:t>77</w:t>
      </w:r>
      <w:r w:rsidR="00AE54F5">
        <w:rPr>
          <w:rFonts w:ascii="Times New Roman" w:hAnsi="Times New Roman" w:cs="Times New Roman"/>
          <w:b/>
          <w:color w:val="000000"/>
          <w:sz w:val="24"/>
          <w:szCs w:val="24"/>
          <w:lang w:val="es-UY" w:eastAsia="es-UY"/>
        </w:rPr>
        <w:t>:</w:t>
      </w:r>
      <w:r w:rsidR="00AE54F5" w:rsidRPr="002359BC">
        <w:rPr>
          <w:rFonts w:ascii="Times New Roman" w:hAnsi="Times New Roman" w:cs="Times New Roman"/>
          <w:b/>
          <w:color w:val="000000"/>
          <w:sz w:val="24"/>
          <w:szCs w:val="24"/>
          <w:lang w:val="es-UY" w:eastAsia="es-UY"/>
        </w:rPr>
        <w:t xml:space="preserve">567.166,82 </w:t>
      </w:r>
      <w:r w:rsidR="00AE54F5" w:rsidRPr="002359BC">
        <w:rPr>
          <w:rFonts w:ascii="Times New Roman" w:hAnsi="Times New Roman" w:cs="Times New Roman"/>
          <w:snapToGrid w:val="0"/>
          <w:sz w:val="24"/>
          <w:szCs w:val="24"/>
          <w:lang w:val="es-ES_tradnl"/>
        </w:rPr>
        <w:t>(Pesos uruguayos</w:t>
      </w:r>
      <w:r w:rsidR="00AE54F5">
        <w:rPr>
          <w:rFonts w:ascii="Times New Roman" w:hAnsi="Times New Roman" w:cs="Times New Roman"/>
          <w:snapToGrid w:val="0"/>
          <w:sz w:val="24"/>
          <w:szCs w:val="24"/>
          <w:lang w:val="es-ES_tradnl"/>
        </w:rPr>
        <w:t xml:space="preserve"> </w:t>
      </w:r>
      <w:r w:rsidR="00AE54F5" w:rsidRPr="002359BC">
        <w:rPr>
          <w:rFonts w:ascii="Times New Roman" w:hAnsi="Times New Roman" w:cs="Times New Roman"/>
          <w:snapToGrid w:val="0"/>
          <w:sz w:val="24"/>
          <w:szCs w:val="24"/>
          <w:lang w:val="es-ES_tradnl"/>
        </w:rPr>
        <w:t>setenta y siete millones quinientos sesenta y siete mil ciento sesenta y seis con ochenta y dos) para el año 2020</w:t>
      </w:r>
      <w:r w:rsidR="00AE54F5" w:rsidRPr="000B29EA">
        <w:rPr>
          <w:rFonts w:ascii="Times New Roman" w:hAnsi="Times New Roman" w:cs="Times New Roman"/>
          <w:b/>
          <w:i/>
          <w:snapToGrid w:val="0"/>
          <w:sz w:val="24"/>
          <w:szCs w:val="24"/>
          <w:lang w:val="es-ES_tradnl"/>
        </w:rPr>
        <w:t xml:space="preserve"> </w:t>
      </w:r>
    </w:p>
    <w:p w:rsidR="00AE54F5" w:rsidRPr="000B29EA" w:rsidRDefault="004248B4" w:rsidP="00AE54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144"/>
        <w:jc w:val="both"/>
        <w:rPr>
          <w:rFonts w:ascii="Times New Roman" w:hAnsi="Times New Roman" w:cs="Times New Roman"/>
          <w:b/>
          <w:i/>
          <w:snapToGrid w:val="0"/>
          <w:sz w:val="24"/>
          <w:szCs w:val="24"/>
          <w:lang w:val="es-ES_tradnl"/>
        </w:rPr>
      </w:pPr>
      <w:r w:rsidRPr="00E53646">
        <w:rPr>
          <w:rFonts w:ascii="Times New Roman" w:hAnsi="Times New Roman" w:cs="Times New Roman"/>
          <w:b/>
          <w:snapToGrid w:val="0"/>
          <w:sz w:val="28"/>
          <w:szCs w:val="28"/>
          <w:u w:val="single"/>
          <w:lang w:val="es-ES_tradnl"/>
        </w:rPr>
        <w:t xml:space="preserve">Artículo </w:t>
      </w:r>
      <w:r w:rsidR="00AE54F5" w:rsidRPr="00E53646">
        <w:rPr>
          <w:rFonts w:ascii="Times New Roman" w:hAnsi="Times New Roman" w:cs="Times New Roman"/>
          <w:b/>
          <w:snapToGrid w:val="0"/>
          <w:sz w:val="28"/>
          <w:szCs w:val="28"/>
          <w:u w:val="single"/>
          <w:lang w:val="es-ES_tradnl"/>
        </w:rPr>
        <w:t>4to.</w:t>
      </w:r>
      <w:r w:rsidR="00AE54F5" w:rsidRPr="00E53646">
        <w:rPr>
          <w:rFonts w:ascii="Times New Roman" w:hAnsi="Times New Roman" w:cs="Times New Roman"/>
          <w:snapToGrid w:val="0"/>
          <w:sz w:val="28"/>
          <w:szCs w:val="28"/>
          <w:u w:val="single"/>
          <w:lang w:val="es-ES_tradnl"/>
        </w:rPr>
        <w:t>-</w:t>
      </w:r>
      <w:r w:rsidR="00AE54F5" w:rsidRPr="002359BC">
        <w:rPr>
          <w:rFonts w:ascii="Times New Roman" w:hAnsi="Times New Roman" w:cs="Times New Roman"/>
          <w:snapToGrid w:val="0"/>
          <w:sz w:val="24"/>
          <w:szCs w:val="24"/>
          <w:lang w:val="es-ES_tradnl"/>
        </w:rPr>
        <w:t xml:space="preserve"> Fijase el Presupuesto Quinquenal de Inversiones de la Junta Departamental de Tacuarembó, en la suma de $u </w:t>
      </w:r>
      <w:r w:rsidR="00AE54F5" w:rsidRPr="002359BC">
        <w:rPr>
          <w:rFonts w:ascii="Times New Roman" w:hAnsi="Times New Roman" w:cs="Times New Roman"/>
          <w:b/>
          <w:bCs/>
          <w:color w:val="000000"/>
          <w:sz w:val="24"/>
          <w:szCs w:val="24"/>
        </w:rPr>
        <w:t xml:space="preserve">$ </w:t>
      </w:r>
      <w:r w:rsidR="00AE54F5" w:rsidRPr="002359BC">
        <w:rPr>
          <w:rFonts w:ascii="Times New Roman" w:hAnsi="Times New Roman" w:cs="Times New Roman"/>
          <w:b/>
          <w:bCs/>
          <w:color w:val="000000"/>
          <w:sz w:val="24"/>
          <w:szCs w:val="24"/>
          <w:lang w:val="es-UY" w:eastAsia="es-UY"/>
        </w:rPr>
        <w:t>1</w:t>
      </w:r>
      <w:r w:rsidR="00AE54F5">
        <w:rPr>
          <w:rFonts w:ascii="Times New Roman" w:hAnsi="Times New Roman" w:cs="Times New Roman"/>
          <w:b/>
          <w:bCs/>
          <w:color w:val="000000"/>
          <w:sz w:val="24"/>
          <w:szCs w:val="24"/>
          <w:lang w:val="es-UY" w:eastAsia="es-UY"/>
        </w:rPr>
        <w:t>:</w:t>
      </w:r>
      <w:r w:rsidR="00AE54F5" w:rsidRPr="002359BC">
        <w:rPr>
          <w:rFonts w:ascii="Times New Roman" w:hAnsi="Times New Roman" w:cs="Times New Roman"/>
          <w:b/>
          <w:bCs/>
          <w:color w:val="000000"/>
          <w:sz w:val="24"/>
          <w:szCs w:val="24"/>
          <w:lang w:val="es-UY" w:eastAsia="es-UY"/>
        </w:rPr>
        <w:t>564.000,00</w:t>
      </w:r>
      <w:r w:rsidR="00AE54F5" w:rsidRPr="002359BC">
        <w:rPr>
          <w:rFonts w:ascii="Times New Roman" w:hAnsi="Times New Roman" w:cs="Times New Roman"/>
          <w:snapToGrid w:val="0"/>
          <w:sz w:val="24"/>
          <w:szCs w:val="24"/>
          <w:lang w:val="es-ES_tradnl"/>
        </w:rPr>
        <w:t xml:space="preserve"> (Pesos uruguayos un millón quinientos sesenta y cuatro mil) para el año 2018; $u </w:t>
      </w:r>
      <w:r w:rsidR="00AE54F5" w:rsidRPr="002359BC">
        <w:rPr>
          <w:rFonts w:ascii="Times New Roman" w:hAnsi="Times New Roman" w:cs="Times New Roman"/>
          <w:b/>
          <w:bCs/>
          <w:color w:val="000000"/>
          <w:sz w:val="24"/>
          <w:szCs w:val="24"/>
        </w:rPr>
        <w:t xml:space="preserve">$ </w:t>
      </w:r>
      <w:r w:rsidR="00AE54F5" w:rsidRPr="002359BC">
        <w:rPr>
          <w:rFonts w:ascii="Times New Roman" w:hAnsi="Times New Roman" w:cs="Times New Roman"/>
          <w:b/>
          <w:bCs/>
          <w:color w:val="000000"/>
          <w:sz w:val="24"/>
          <w:szCs w:val="24"/>
          <w:lang w:val="es-UY" w:eastAsia="es-UY"/>
        </w:rPr>
        <w:t>1</w:t>
      </w:r>
      <w:r w:rsidR="00AE54F5">
        <w:rPr>
          <w:rFonts w:ascii="Times New Roman" w:hAnsi="Times New Roman" w:cs="Times New Roman"/>
          <w:b/>
          <w:bCs/>
          <w:color w:val="000000"/>
          <w:sz w:val="24"/>
          <w:szCs w:val="24"/>
          <w:lang w:val="es-UY" w:eastAsia="es-UY"/>
        </w:rPr>
        <w:t>:</w:t>
      </w:r>
      <w:r w:rsidR="00AE54F5" w:rsidRPr="002359BC">
        <w:rPr>
          <w:rFonts w:ascii="Times New Roman" w:hAnsi="Times New Roman" w:cs="Times New Roman"/>
          <w:b/>
          <w:bCs/>
          <w:color w:val="000000"/>
          <w:sz w:val="24"/>
          <w:szCs w:val="24"/>
          <w:lang w:val="es-UY" w:eastAsia="es-UY"/>
        </w:rPr>
        <w:t>130.000,00</w:t>
      </w:r>
      <w:r w:rsidR="00AE54F5" w:rsidRPr="002359BC">
        <w:rPr>
          <w:rFonts w:ascii="Times New Roman" w:hAnsi="Times New Roman" w:cs="Times New Roman"/>
          <w:snapToGrid w:val="0"/>
          <w:sz w:val="24"/>
          <w:szCs w:val="24"/>
          <w:lang w:val="es-ES_tradnl"/>
        </w:rPr>
        <w:t xml:space="preserve"> (Pesos uruguayos un millón ciento treinta mil) para el año 2019 y $u $u </w:t>
      </w:r>
      <w:r w:rsidR="00AE54F5" w:rsidRPr="002359BC">
        <w:rPr>
          <w:rFonts w:ascii="Times New Roman" w:hAnsi="Times New Roman" w:cs="Times New Roman"/>
          <w:b/>
          <w:bCs/>
          <w:color w:val="000000"/>
          <w:sz w:val="24"/>
          <w:szCs w:val="24"/>
        </w:rPr>
        <w:t xml:space="preserve">$ </w:t>
      </w:r>
      <w:r w:rsidR="00AE54F5" w:rsidRPr="002359BC">
        <w:rPr>
          <w:rFonts w:ascii="Times New Roman" w:hAnsi="Times New Roman" w:cs="Times New Roman"/>
          <w:b/>
          <w:bCs/>
          <w:color w:val="000000"/>
          <w:sz w:val="24"/>
          <w:szCs w:val="24"/>
          <w:lang w:val="es-UY" w:eastAsia="es-UY"/>
        </w:rPr>
        <w:t>1</w:t>
      </w:r>
      <w:r w:rsidR="00AE54F5">
        <w:rPr>
          <w:rFonts w:ascii="Times New Roman" w:hAnsi="Times New Roman" w:cs="Times New Roman"/>
          <w:b/>
          <w:bCs/>
          <w:color w:val="000000"/>
          <w:sz w:val="24"/>
          <w:szCs w:val="24"/>
          <w:lang w:val="es-UY" w:eastAsia="es-UY"/>
        </w:rPr>
        <w:t>:</w:t>
      </w:r>
      <w:r w:rsidR="00AE54F5" w:rsidRPr="002359BC">
        <w:rPr>
          <w:rFonts w:ascii="Times New Roman" w:hAnsi="Times New Roman" w:cs="Times New Roman"/>
          <w:b/>
          <w:bCs/>
          <w:color w:val="000000"/>
          <w:sz w:val="24"/>
          <w:szCs w:val="24"/>
          <w:lang w:val="es-UY" w:eastAsia="es-UY"/>
        </w:rPr>
        <w:t>130.000,00</w:t>
      </w:r>
      <w:r w:rsidR="00AE54F5" w:rsidRPr="002359BC">
        <w:rPr>
          <w:rFonts w:ascii="Times New Roman" w:hAnsi="Times New Roman" w:cs="Times New Roman"/>
          <w:snapToGrid w:val="0"/>
          <w:sz w:val="24"/>
          <w:szCs w:val="24"/>
          <w:lang w:val="es-ES_tradnl"/>
        </w:rPr>
        <w:t xml:space="preserve"> (Pesos uruguayos un millón ciento treinta mil) para el año 2020.</w:t>
      </w:r>
      <w:r w:rsidR="00AE54F5" w:rsidRPr="000B29EA">
        <w:rPr>
          <w:rFonts w:ascii="Times New Roman" w:hAnsi="Times New Roman" w:cs="Times New Roman"/>
          <w:b/>
          <w:i/>
          <w:snapToGrid w:val="0"/>
          <w:sz w:val="24"/>
          <w:szCs w:val="24"/>
          <w:lang w:val="es-ES_tradnl"/>
        </w:rPr>
        <w:t xml:space="preserve"> </w:t>
      </w:r>
    </w:p>
    <w:p w:rsidR="00AE54F5" w:rsidRPr="002359BC" w:rsidRDefault="004248B4" w:rsidP="00AE54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144"/>
        <w:jc w:val="both"/>
        <w:rPr>
          <w:rFonts w:ascii="Times New Roman" w:hAnsi="Times New Roman" w:cs="Times New Roman"/>
          <w:snapToGrid w:val="0"/>
          <w:sz w:val="24"/>
          <w:szCs w:val="24"/>
          <w:lang w:val="es-ES_tradnl"/>
        </w:rPr>
      </w:pPr>
      <w:r w:rsidRPr="00E53646">
        <w:rPr>
          <w:rFonts w:ascii="Times New Roman" w:hAnsi="Times New Roman" w:cs="Times New Roman"/>
          <w:b/>
          <w:snapToGrid w:val="0"/>
          <w:sz w:val="28"/>
          <w:szCs w:val="28"/>
          <w:u w:val="single"/>
          <w:lang w:val="es-ES_tradnl"/>
        </w:rPr>
        <w:t xml:space="preserve">Artículo </w:t>
      </w:r>
      <w:r w:rsidR="00AE54F5" w:rsidRPr="00E53646">
        <w:rPr>
          <w:rFonts w:ascii="Times New Roman" w:hAnsi="Times New Roman" w:cs="Times New Roman"/>
          <w:b/>
          <w:snapToGrid w:val="0"/>
          <w:sz w:val="28"/>
          <w:szCs w:val="28"/>
          <w:u w:val="single"/>
          <w:lang w:val="es-ES_tradnl"/>
        </w:rPr>
        <w:t>5to.-</w:t>
      </w:r>
      <w:r w:rsidR="00AE54F5" w:rsidRPr="002359BC">
        <w:rPr>
          <w:rFonts w:ascii="Times New Roman" w:hAnsi="Times New Roman" w:cs="Times New Roman"/>
          <w:b/>
          <w:snapToGrid w:val="0"/>
          <w:sz w:val="24"/>
          <w:szCs w:val="24"/>
          <w:lang w:val="es-ES_tradnl"/>
        </w:rPr>
        <w:t xml:space="preserve"> </w:t>
      </w:r>
      <w:r w:rsidR="00AE54F5" w:rsidRPr="002359BC">
        <w:rPr>
          <w:rFonts w:ascii="Times New Roman" w:hAnsi="Times New Roman" w:cs="Times New Roman"/>
          <w:snapToGrid w:val="0"/>
          <w:sz w:val="24"/>
          <w:szCs w:val="24"/>
          <w:lang w:val="es-ES_tradnl"/>
        </w:rPr>
        <w:t>Detalle de Rubros de los Programas de Funcionamiento e Inversiones:</w:t>
      </w:r>
    </w:p>
    <w:tbl>
      <w:tblPr>
        <w:tblW w:w="9091" w:type="dxa"/>
        <w:tblInd w:w="65" w:type="dxa"/>
        <w:tblCellMar>
          <w:left w:w="70" w:type="dxa"/>
          <w:right w:w="70" w:type="dxa"/>
        </w:tblCellMar>
        <w:tblLook w:val="0000" w:firstRow="0" w:lastRow="0" w:firstColumn="0" w:lastColumn="0" w:noHBand="0" w:noVBand="0"/>
      </w:tblPr>
      <w:tblGrid>
        <w:gridCol w:w="1085"/>
        <w:gridCol w:w="1921"/>
        <w:gridCol w:w="243"/>
        <w:gridCol w:w="241"/>
        <w:gridCol w:w="1867"/>
        <w:gridCol w:w="1867"/>
        <w:gridCol w:w="1867"/>
      </w:tblGrid>
      <w:tr w:rsidR="00AE54F5" w:rsidRPr="002359BC" w:rsidTr="009E6128">
        <w:trPr>
          <w:trHeight w:val="37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sz w:val="24"/>
                <w:szCs w:val="24"/>
              </w:rPr>
              <w:t>VIGENTE</w:t>
            </w:r>
          </w:p>
        </w:tc>
        <w:tc>
          <w:tcPr>
            <w:tcW w:w="243" w:type="dxa"/>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p>
        </w:tc>
        <w:tc>
          <w:tcPr>
            <w:tcW w:w="241" w:type="dxa"/>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sz w:val="24"/>
                <w:szCs w:val="24"/>
              </w:rPr>
              <w:t>2018</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sz w:val="24"/>
                <w:szCs w:val="24"/>
              </w:rPr>
              <w:t>2019</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sz w:val="24"/>
                <w:szCs w:val="24"/>
              </w:rPr>
              <w:t>2020</w:t>
            </w:r>
          </w:p>
        </w:tc>
      </w:tr>
      <w:tr w:rsidR="00AE54F5" w:rsidRPr="002359BC" w:rsidTr="009E6128">
        <w:trPr>
          <w:trHeight w:val="37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sz w:val="24"/>
                <w:szCs w:val="24"/>
              </w:rPr>
              <w:t>Grupo 0</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sz w:val="24"/>
                <w:szCs w:val="24"/>
              </w:rPr>
              <w:t>$ 42</w:t>
            </w:r>
            <w:r>
              <w:rPr>
                <w:rFonts w:ascii="Times New Roman" w:hAnsi="Times New Roman" w:cs="Times New Roman"/>
                <w:b/>
                <w:sz w:val="24"/>
                <w:szCs w:val="24"/>
              </w:rPr>
              <w:t>:</w:t>
            </w:r>
            <w:r w:rsidRPr="002359BC">
              <w:rPr>
                <w:rFonts w:ascii="Times New Roman" w:hAnsi="Times New Roman" w:cs="Times New Roman"/>
                <w:b/>
                <w:sz w:val="24"/>
                <w:szCs w:val="24"/>
              </w:rPr>
              <w:t>093.625,86</w:t>
            </w:r>
          </w:p>
        </w:tc>
        <w:tc>
          <w:tcPr>
            <w:tcW w:w="243" w:type="dxa"/>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p>
        </w:tc>
        <w:tc>
          <w:tcPr>
            <w:tcW w:w="241" w:type="dxa"/>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$ 41.452.609,65</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$ 47</w:t>
            </w:r>
            <w:r>
              <w:rPr>
                <w:rFonts w:ascii="Times New Roman" w:hAnsi="Times New Roman" w:cs="Times New Roman"/>
                <w:b/>
                <w:bCs/>
                <w:color w:val="000000"/>
                <w:sz w:val="24"/>
                <w:szCs w:val="24"/>
              </w:rPr>
              <w:t>:</w:t>
            </w:r>
            <w:r w:rsidRPr="002359BC">
              <w:rPr>
                <w:rFonts w:ascii="Times New Roman" w:hAnsi="Times New Roman" w:cs="Times New Roman"/>
                <w:b/>
                <w:bCs/>
                <w:color w:val="000000"/>
                <w:sz w:val="24"/>
                <w:szCs w:val="24"/>
              </w:rPr>
              <w:t>002.359,70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$ 53</w:t>
            </w:r>
            <w:r>
              <w:rPr>
                <w:rFonts w:ascii="Times New Roman" w:hAnsi="Times New Roman" w:cs="Times New Roman"/>
                <w:b/>
                <w:bCs/>
                <w:color w:val="000000"/>
                <w:sz w:val="24"/>
                <w:szCs w:val="24"/>
              </w:rPr>
              <w:t>:</w:t>
            </w:r>
            <w:r w:rsidRPr="002359BC">
              <w:rPr>
                <w:rFonts w:ascii="Times New Roman" w:hAnsi="Times New Roman" w:cs="Times New Roman"/>
                <w:b/>
                <w:bCs/>
                <w:color w:val="000000"/>
                <w:sz w:val="24"/>
                <w:szCs w:val="24"/>
              </w:rPr>
              <w:t>050.276,35</w:t>
            </w:r>
          </w:p>
        </w:tc>
      </w:tr>
      <w:tr w:rsidR="00AE54F5" w:rsidRPr="002359BC" w:rsidTr="009E6128">
        <w:trPr>
          <w:trHeight w:val="40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sz w:val="24"/>
                <w:szCs w:val="24"/>
              </w:rPr>
              <w:t>Grupo 1</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sz w:val="24"/>
                <w:szCs w:val="24"/>
              </w:rPr>
              <w:t xml:space="preserve"> </w:t>
            </w:r>
            <w:r w:rsidRPr="00170274">
              <w:rPr>
                <w:rFonts w:ascii="Times New Roman" w:hAnsi="Times New Roman" w:cs="Times New Roman"/>
                <w:b/>
                <w:sz w:val="24"/>
                <w:szCs w:val="24"/>
              </w:rPr>
              <w:t>$ 4:539.166,24</w:t>
            </w:r>
          </w:p>
        </w:tc>
        <w:tc>
          <w:tcPr>
            <w:tcW w:w="243" w:type="dxa"/>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p>
        </w:tc>
        <w:tc>
          <w:tcPr>
            <w:tcW w:w="241" w:type="dxa"/>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Pr>
                <w:rFonts w:ascii="Times New Roman" w:hAnsi="Times New Roman" w:cs="Times New Roman"/>
                <w:b/>
                <w:bCs/>
                <w:color w:val="000000"/>
                <w:sz w:val="24"/>
                <w:szCs w:val="24"/>
              </w:rPr>
              <w:t>$ 4:</w:t>
            </w:r>
            <w:r w:rsidRPr="002359BC">
              <w:rPr>
                <w:rFonts w:ascii="Times New Roman" w:hAnsi="Times New Roman" w:cs="Times New Roman"/>
                <w:b/>
                <w:bCs/>
                <w:color w:val="000000"/>
                <w:sz w:val="24"/>
                <w:szCs w:val="24"/>
              </w:rPr>
              <w:t>908.000,00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$ 4</w:t>
            </w:r>
            <w:r>
              <w:rPr>
                <w:rFonts w:ascii="Times New Roman" w:hAnsi="Times New Roman" w:cs="Times New Roman"/>
                <w:b/>
                <w:bCs/>
                <w:color w:val="000000"/>
                <w:sz w:val="24"/>
                <w:szCs w:val="24"/>
              </w:rPr>
              <w:t>:</w:t>
            </w:r>
            <w:r w:rsidRPr="002359BC">
              <w:rPr>
                <w:rFonts w:ascii="Times New Roman" w:hAnsi="Times New Roman" w:cs="Times New Roman"/>
                <w:b/>
                <w:bCs/>
                <w:color w:val="000000"/>
                <w:sz w:val="24"/>
                <w:szCs w:val="24"/>
              </w:rPr>
              <w:t>908.000,00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$ 4:</w:t>
            </w:r>
            <w:r w:rsidRPr="002359BC">
              <w:rPr>
                <w:rFonts w:ascii="Times New Roman" w:hAnsi="Times New Roman" w:cs="Times New Roman"/>
                <w:b/>
                <w:bCs/>
                <w:color w:val="000000"/>
                <w:sz w:val="24"/>
                <w:szCs w:val="24"/>
              </w:rPr>
              <w:t>908.000,00</w:t>
            </w:r>
          </w:p>
        </w:tc>
      </w:tr>
      <w:tr w:rsidR="00AE54F5" w:rsidRPr="002359BC" w:rsidTr="009E6128">
        <w:trPr>
          <w:trHeight w:val="40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sz w:val="24"/>
                <w:szCs w:val="24"/>
              </w:rPr>
              <w:t>Grupo 2</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sz w:val="24"/>
                <w:szCs w:val="24"/>
              </w:rPr>
              <w:t>$ 21</w:t>
            </w:r>
            <w:r>
              <w:rPr>
                <w:rFonts w:ascii="Times New Roman" w:hAnsi="Times New Roman" w:cs="Times New Roman"/>
                <w:b/>
                <w:sz w:val="24"/>
                <w:szCs w:val="24"/>
              </w:rPr>
              <w:t>:</w:t>
            </w:r>
            <w:r w:rsidRPr="002359BC">
              <w:rPr>
                <w:rFonts w:ascii="Times New Roman" w:hAnsi="Times New Roman" w:cs="Times New Roman"/>
                <w:b/>
                <w:sz w:val="24"/>
                <w:szCs w:val="24"/>
              </w:rPr>
              <w:t>639.670,01</w:t>
            </w:r>
          </w:p>
        </w:tc>
        <w:tc>
          <w:tcPr>
            <w:tcW w:w="243" w:type="dxa"/>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p>
        </w:tc>
        <w:tc>
          <w:tcPr>
            <w:tcW w:w="241" w:type="dxa"/>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$ 17</w:t>
            </w:r>
            <w:r>
              <w:rPr>
                <w:rFonts w:ascii="Times New Roman" w:hAnsi="Times New Roman" w:cs="Times New Roman"/>
                <w:b/>
                <w:bCs/>
                <w:color w:val="000000"/>
                <w:sz w:val="24"/>
                <w:szCs w:val="24"/>
              </w:rPr>
              <w:t>:</w:t>
            </w:r>
            <w:r w:rsidRPr="002359BC">
              <w:rPr>
                <w:rFonts w:ascii="Times New Roman" w:hAnsi="Times New Roman" w:cs="Times New Roman"/>
                <w:b/>
                <w:bCs/>
                <w:color w:val="000000"/>
                <w:sz w:val="24"/>
                <w:szCs w:val="24"/>
              </w:rPr>
              <w:t>924.496,64</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$ 17</w:t>
            </w:r>
            <w:r>
              <w:rPr>
                <w:rFonts w:ascii="Times New Roman" w:hAnsi="Times New Roman" w:cs="Times New Roman"/>
                <w:b/>
                <w:bCs/>
                <w:color w:val="000000"/>
                <w:sz w:val="24"/>
                <w:szCs w:val="24"/>
              </w:rPr>
              <w:t>:</w:t>
            </w:r>
            <w:r w:rsidRPr="002359BC">
              <w:rPr>
                <w:rFonts w:ascii="Times New Roman" w:hAnsi="Times New Roman" w:cs="Times New Roman"/>
                <w:b/>
                <w:bCs/>
                <w:color w:val="000000"/>
                <w:sz w:val="24"/>
                <w:szCs w:val="24"/>
              </w:rPr>
              <w:t>518.320,53</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$ 18</w:t>
            </w:r>
            <w:r>
              <w:rPr>
                <w:rFonts w:ascii="Times New Roman" w:hAnsi="Times New Roman" w:cs="Times New Roman"/>
                <w:b/>
                <w:bCs/>
                <w:color w:val="000000"/>
                <w:sz w:val="24"/>
                <w:szCs w:val="24"/>
              </w:rPr>
              <w:t>:</w:t>
            </w:r>
            <w:r w:rsidRPr="002359BC">
              <w:rPr>
                <w:rFonts w:ascii="Times New Roman" w:hAnsi="Times New Roman" w:cs="Times New Roman"/>
                <w:b/>
                <w:bCs/>
                <w:color w:val="000000"/>
                <w:sz w:val="24"/>
                <w:szCs w:val="24"/>
              </w:rPr>
              <w:t>393.890,47</w:t>
            </w:r>
          </w:p>
        </w:tc>
      </w:tr>
      <w:tr w:rsidR="00AE54F5" w:rsidRPr="002359BC" w:rsidTr="009E6128">
        <w:trPr>
          <w:trHeight w:val="40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sz w:val="24"/>
                <w:szCs w:val="24"/>
              </w:rPr>
              <w:t>Grupo 5</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$ 847.227,73</w:t>
            </w:r>
          </w:p>
        </w:tc>
        <w:tc>
          <w:tcPr>
            <w:tcW w:w="243" w:type="dxa"/>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p>
        </w:tc>
        <w:tc>
          <w:tcPr>
            <w:tcW w:w="241" w:type="dxa"/>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$ 1.060.000,00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$ 1.160.000,00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$ 1.210.000,00</w:t>
            </w:r>
          </w:p>
        </w:tc>
      </w:tr>
      <w:tr w:rsidR="00AE54F5" w:rsidRPr="002359BC" w:rsidTr="009E6128">
        <w:trPr>
          <w:trHeight w:val="4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sz w:val="24"/>
                <w:szCs w:val="24"/>
              </w:rPr>
              <w:t>Grupo 6</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2359BC">
              <w:rPr>
                <w:rFonts w:ascii="Times New Roman" w:hAnsi="Times New Roman" w:cs="Times New Roman"/>
                <w:b/>
                <w:bCs/>
                <w:color w:val="000000"/>
                <w:sz w:val="24"/>
                <w:szCs w:val="24"/>
              </w:rPr>
              <w:t>933,67</w:t>
            </w:r>
          </w:p>
        </w:tc>
        <w:tc>
          <w:tcPr>
            <w:tcW w:w="243" w:type="dxa"/>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p>
        </w:tc>
        <w:tc>
          <w:tcPr>
            <w:tcW w:w="241" w:type="dxa"/>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$ 5.000,00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$ 5.000,00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$ 5.000,00</w:t>
            </w:r>
          </w:p>
        </w:tc>
      </w:tr>
      <w:tr w:rsidR="00AE54F5" w:rsidRPr="002359BC" w:rsidTr="009E6128">
        <w:trPr>
          <w:trHeight w:val="4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sz w:val="24"/>
                <w:szCs w:val="24"/>
              </w:rPr>
              <w:t>Grupo 7</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$ 377.785,14</w:t>
            </w:r>
          </w:p>
        </w:tc>
        <w:tc>
          <w:tcPr>
            <w:tcW w:w="243" w:type="dxa"/>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p>
        </w:tc>
        <w:tc>
          <w:tcPr>
            <w:tcW w:w="241" w:type="dxa"/>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$ 350.000,00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$ 400.000,00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$ 450.000,00</w:t>
            </w:r>
          </w:p>
        </w:tc>
      </w:tr>
      <w:tr w:rsidR="00AE54F5" w:rsidRPr="002359BC" w:rsidTr="009E6128">
        <w:trPr>
          <w:trHeight w:val="40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sz w:val="24"/>
                <w:szCs w:val="24"/>
              </w:rPr>
              <w:t>Grupo 3</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$ 560.044,45</w:t>
            </w:r>
          </w:p>
        </w:tc>
        <w:tc>
          <w:tcPr>
            <w:tcW w:w="243" w:type="dxa"/>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p>
        </w:tc>
        <w:tc>
          <w:tcPr>
            <w:tcW w:w="241" w:type="dxa"/>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$ 1</w:t>
            </w:r>
            <w:r>
              <w:rPr>
                <w:rFonts w:ascii="Times New Roman" w:hAnsi="Times New Roman" w:cs="Times New Roman"/>
                <w:b/>
                <w:bCs/>
                <w:color w:val="000000"/>
                <w:sz w:val="24"/>
                <w:szCs w:val="24"/>
              </w:rPr>
              <w:t>:</w:t>
            </w:r>
            <w:r w:rsidRPr="002359BC">
              <w:rPr>
                <w:rFonts w:ascii="Times New Roman" w:hAnsi="Times New Roman" w:cs="Times New Roman"/>
                <w:b/>
                <w:bCs/>
                <w:color w:val="000000"/>
                <w:sz w:val="24"/>
                <w:szCs w:val="24"/>
              </w:rPr>
              <w:t>564.000,00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$ 1</w:t>
            </w:r>
            <w:r>
              <w:rPr>
                <w:rFonts w:ascii="Times New Roman" w:hAnsi="Times New Roman" w:cs="Times New Roman"/>
                <w:b/>
                <w:bCs/>
                <w:color w:val="000000"/>
                <w:sz w:val="24"/>
                <w:szCs w:val="24"/>
              </w:rPr>
              <w:t>:</w:t>
            </w:r>
            <w:r w:rsidRPr="002359BC">
              <w:rPr>
                <w:rFonts w:ascii="Times New Roman" w:hAnsi="Times New Roman" w:cs="Times New Roman"/>
                <w:b/>
                <w:bCs/>
                <w:color w:val="000000"/>
                <w:sz w:val="24"/>
                <w:szCs w:val="24"/>
              </w:rPr>
              <w:t>130.000,00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$ 1</w:t>
            </w:r>
            <w:r>
              <w:rPr>
                <w:rFonts w:ascii="Times New Roman" w:hAnsi="Times New Roman" w:cs="Times New Roman"/>
                <w:b/>
                <w:bCs/>
                <w:color w:val="000000"/>
                <w:sz w:val="24"/>
                <w:szCs w:val="24"/>
              </w:rPr>
              <w:t>:</w:t>
            </w:r>
            <w:r w:rsidRPr="002359BC">
              <w:rPr>
                <w:rFonts w:ascii="Times New Roman" w:hAnsi="Times New Roman" w:cs="Times New Roman"/>
                <w:b/>
                <w:bCs/>
                <w:color w:val="000000"/>
                <w:sz w:val="24"/>
                <w:szCs w:val="24"/>
              </w:rPr>
              <w:t>130.000,00</w:t>
            </w:r>
          </w:p>
        </w:tc>
      </w:tr>
      <w:tr w:rsidR="00AE54F5" w:rsidRPr="002359BC" w:rsidTr="009E6128">
        <w:trPr>
          <w:trHeight w:val="458"/>
        </w:trPr>
        <w:tc>
          <w:tcPr>
            <w:tcW w:w="0" w:type="auto"/>
            <w:tcBorders>
              <w:top w:val="nil"/>
              <w:left w:val="single" w:sz="4" w:space="0" w:color="auto"/>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sz w:val="24"/>
                <w:szCs w:val="24"/>
              </w:rPr>
              <w:t>Total</w:t>
            </w:r>
          </w:p>
        </w:tc>
        <w:tc>
          <w:tcPr>
            <w:tcW w:w="1921" w:type="dxa"/>
            <w:tcBorders>
              <w:top w:val="nil"/>
              <w:left w:val="single" w:sz="4" w:space="0" w:color="auto"/>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sz w:val="24"/>
                <w:szCs w:val="24"/>
              </w:rPr>
              <w:t>$ 70</w:t>
            </w:r>
            <w:r>
              <w:rPr>
                <w:rFonts w:ascii="Times New Roman" w:hAnsi="Times New Roman" w:cs="Times New Roman"/>
                <w:b/>
                <w:sz w:val="24"/>
                <w:szCs w:val="24"/>
              </w:rPr>
              <w:t>:</w:t>
            </w:r>
            <w:r w:rsidRPr="002359BC">
              <w:rPr>
                <w:rFonts w:ascii="Times New Roman" w:hAnsi="Times New Roman" w:cs="Times New Roman"/>
                <w:b/>
                <w:sz w:val="24"/>
                <w:szCs w:val="24"/>
              </w:rPr>
              <w:t>058.4</w:t>
            </w:r>
            <w:r>
              <w:rPr>
                <w:rFonts w:ascii="Times New Roman" w:hAnsi="Times New Roman" w:cs="Times New Roman"/>
                <w:b/>
                <w:sz w:val="24"/>
                <w:szCs w:val="24"/>
              </w:rPr>
              <w:t>53</w:t>
            </w:r>
            <w:r w:rsidRPr="002359BC">
              <w:rPr>
                <w:rFonts w:ascii="Times New Roman" w:hAnsi="Times New Roman" w:cs="Times New Roman"/>
                <w:b/>
                <w:sz w:val="24"/>
                <w:szCs w:val="24"/>
              </w:rPr>
              <w:t>,</w:t>
            </w:r>
            <w:r>
              <w:rPr>
                <w:rFonts w:ascii="Times New Roman" w:hAnsi="Times New Roman" w:cs="Times New Roman"/>
                <w:b/>
                <w:sz w:val="24"/>
                <w:szCs w:val="24"/>
              </w:rPr>
              <w:t>10</w:t>
            </w:r>
          </w:p>
        </w:tc>
        <w:tc>
          <w:tcPr>
            <w:tcW w:w="243" w:type="dxa"/>
            <w:tcBorders>
              <w:top w:val="nil"/>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p>
        </w:tc>
        <w:tc>
          <w:tcPr>
            <w:tcW w:w="241" w:type="dxa"/>
            <w:tcBorders>
              <w:top w:val="nil"/>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p>
        </w:tc>
        <w:tc>
          <w:tcPr>
            <w:tcW w:w="0" w:type="auto"/>
            <w:tcBorders>
              <w:top w:val="nil"/>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 xml:space="preserve">$ </w:t>
            </w:r>
            <w:r w:rsidRPr="002359BC">
              <w:rPr>
                <w:rFonts w:ascii="Times New Roman" w:hAnsi="Times New Roman" w:cs="Times New Roman"/>
                <w:b/>
                <w:bCs/>
                <w:sz w:val="24"/>
                <w:szCs w:val="24"/>
              </w:rPr>
              <w:t>6</w:t>
            </w:r>
            <w:r>
              <w:rPr>
                <w:rFonts w:ascii="Times New Roman" w:hAnsi="Times New Roman" w:cs="Times New Roman"/>
                <w:b/>
                <w:bCs/>
                <w:sz w:val="24"/>
                <w:szCs w:val="24"/>
              </w:rPr>
              <w:t>7:264</w:t>
            </w:r>
            <w:r w:rsidRPr="002359BC">
              <w:rPr>
                <w:rFonts w:ascii="Times New Roman" w:hAnsi="Times New Roman" w:cs="Times New Roman"/>
                <w:b/>
                <w:bCs/>
                <w:sz w:val="24"/>
                <w:szCs w:val="24"/>
              </w:rPr>
              <w:t>.106,29</w:t>
            </w:r>
          </w:p>
        </w:tc>
        <w:tc>
          <w:tcPr>
            <w:tcW w:w="0" w:type="auto"/>
            <w:tcBorders>
              <w:top w:val="nil"/>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 xml:space="preserve">$ </w:t>
            </w:r>
            <w:r w:rsidRPr="002359BC">
              <w:rPr>
                <w:rFonts w:ascii="Times New Roman" w:hAnsi="Times New Roman" w:cs="Times New Roman"/>
                <w:b/>
                <w:bCs/>
                <w:sz w:val="24"/>
                <w:szCs w:val="24"/>
              </w:rPr>
              <w:t>7</w:t>
            </w:r>
            <w:r>
              <w:rPr>
                <w:rFonts w:ascii="Times New Roman" w:hAnsi="Times New Roman" w:cs="Times New Roman"/>
                <w:b/>
                <w:bCs/>
                <w:sz w:val="24"/>
                <w:szCs w:val="24"/>
              </w:rPr>
              <w:t>2:1</w:t>
            </w:r>
            <w:r w:rsidRPr="002359BC">
              <w:rPr>
                <w:rFonts w:ascii="Times New Roman" w:hAnsi="Times New Roman" w:cs="Times New Roman"/>
                <w:b/>
                <w:bCs/>
                <w:sz w:val="24"/>
                <w:szCs w:val="24"/>
              </w:rPr>
              <w:t>23.680,23</w:t>
            </w:r>
          </w:p>
        </w:tc>
        <w:tc>
          <w:tcPr>
            <w:tcW w:w="0" w:type="auto"/>
            <w:tcBorders>
              <w:top w:val="nil"/>
              <w:left w:val="nil"/>
              <w:bottom w:val="single" w:sz="4" w:space="0" w:color="auto"/>
              <w:right w:val="single" w:sz="4" w:space="0" w:color="auto"/>
            </w:tcBorders>
            <w:shd w:val="clear" w:color="auto" w:fill="auto"/>
            <w:noWrap/>
            <w:vAlign w:val="bottom"/>
          </w:tcPr>
          <w:p w:rsidR="00AE54F5" w:rsidRPr="002359BC" w:rsidRDefault="00AE54F5" w:rsidP="009E6128">
            <w:pPr>
              <w:jc w:val="both"/>
              <w:rPr>
                <w:rFonts w:ascii="Times New Roman" w:hAnsi="Times New Roman" w:cs="Times New Roman"/>
                <w:b/>
                <w:sz w:val="24"/>
                <w:szCs w:val="24"/>
              </w:rPr>
            </w:pPr>
            <w:r w:rsidRPr="002359BC">
              <w:rPr>
                <w:rFonts w:ascii="Times New Roman" w:hAnsi="Times New Roman" w:cs="Times New Roman"/>
                <w:b/>
                <w:bCs/>
                <w:color w:val="000000"/>
                <w:sz w:val="24"/>
                <w:szCs w:val="24"/>
              </w:rPr>
              <w:t xml:space="preserve">$ </w:t>
            </w:r>
            <w:r w:rsidRPr="002359BC">
              <w:rPr>
                <w:rFonts w:ascii="Times New Roman" w:hAnsi="Times New Roman" w:cs="Times New Roman"/>
                <w:b/>
                <w:bCs/>
                <w:sz w:val="24"/>
                <w:szCs w:val="24"/>
              </w:rPr>
              <w:t>7</w:t>
            </w:r>
            <w:r>
              <w:rPr>
                <w:rFonts w:ascii="Times New Roman" w:hAnsi="Times New Roman" w:cs="Times New Roman"/>
                <w:b/>
                <w:bCs/>
                <w:sz w:val="24"/>
                <w:szCs w:val="24"/>
              </w:rPr>
              <w:t>9:14</w:t>
            </w:r>
            <w:r w:rsidRPr="002359BC">
              <w:rPr>
                <w:rFonts w:ascii="Times New Roman" w:hAnsi="Times New Roman" w:cs="Times New Roman"/>
                <w:b/>
                <w:bCs/>
                <w:sz w:val="24"/>
                <w:szCs w:val="24"/>
              </w:rPr>
              <w:t>7.166,82</w:t>
            </w:r>
          </w:p>
        </w:tc>
      </w:tr>
    </w:tbl>
    <w:p w:rsidR="00001A94" w:rsidRDefault="00001A94" w:rsidP="00AE54F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28"/>
        <w:jc w:val="both"/>
        <w:rPr>
          <w:rFonts w:ascii="Times New Roman" w:hAnsi="Times New Roman" w:cs="Times New Roman"/>
          <w:b/>
          <w:snapToGrid w:val="0"/>
          <w:sz w:val="28"/>
          <w:szCs w:val="28"/>
          <w:u w:val="single"/>
          <w:lang w:val="es-ES_tradnl"/>
        </w:rPr>
      </w:pPr>
    </w:p>
    <w:p w:rsidR="00AE54F5" w:rsidRPr="0063556A" w:rsidRDefault="00AE54F5" w:rsidP="00AE54F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28"/>
        <w:jc w:val="both"/>
        <w:rPr>
          <w:rFonts w:ascii="Times New Roman" w:hAnsi="Times New Roman" w:cs="Times New Roman"/>
          <w:b/>
          <w:snapToGrid w:val="0"/>
          <w:sz w:val="28"/>
          <w:szCs w:val="28"/>
          <w:lang w:val="es-ES_tradnl"/>
        </w:rPr>
      </w:pPr>
      <w:r w:rsidRPr="00001A94">
        <w:rPr>
          <w:rFonts w:ascii="Arial" w:hAnsi="Arial" w:cs="Arial"/>
          <w:b/>
          <w:snapToGrid w:val="0"/>
          <w:sz w:val="28"/>
          <w:szCs w:val="28"/>
          <w:u w:val="single"/>
          <w:lang w:val="es-ES_tradnl"/>
        </w:rPr>
        <w:t>PROGRAMAS</w:t>
      </w:r>
      <w:r w:rsidRPr="0063556A">
        <w:rPr>
          <w:rFonts w:ascii="Times New Roman" w:hAnsi="Times New Roman" w:cs="Times New Roman"/>
          <w:b/>
          <w:snapToGrid w:val="0"/>
          <w:sz w:val="28"/>
          <w:szCs w:val="28"/>
          <w:lang w:val="es-ES_tradnl"/>
        </w:rPr>
        <w:t>:</w:t>
      </w:r>
    </w:p>
    <w:p w:rsidR="00AE54F5" w:rsidRPr="00001A94" w:rsidRDefault="00AE54F5" w:rsidP="00AE54F5">
      <w:pPr>
        <w:tabs>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line="480" w:lineRule="atLeast"/>
        <w:ind w:left="-228"/>
        <w:jc w:val="both"/>
        <w:rPr>
          <w:rFonts w:ascii="Times New Roman" w:hAnsi="Times New Roman" w:cs="Times New Roman"/>
          <w:b/>
          <w:i/>
          <w:snapToGrid w:val="0"/>
          <w:sz w:val="24"/>
          <w:szCs w:val="24"/>
          <w:lang w:val="es-ES_tradnl"/>
        </w:rPr>
      </w:pPr>
      <w:r w:rsidRPr="002359BC">
        <w:rPr>
          <w:rFonts w:ascii="Times New Roman" w:hAnsi="Times New Roman" w:cs="Times New Roman"/>
          <w:b/>
          <w:snapToGrid w:val="0"/>
          <w:sz w:val="24"/>
          <w:szCs w:val="24"/>
          <w:lang w:val="es-ES_tradnl"/>
        </w:rPr>
        <w:tab/>
      </w:r>
      <w:r w:rsidRPr="00001A94">
        <w:rPr>
          <w:rFonts w:ascii="Times New Roman" w:hAnsi="Times New Roman" w:cs="Times New Roman"/>
          <w:b/>
          <w:i/>
          <w:snapToGrid w:val="0"/>
          <w:sz w:val="24"/>
          <w:szCs w:val="24"/>
          <w:lang w:val="es-ES_tradnl"/>
        </w:rPr>
        <w:t>FUNCIONAMIENTO</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7"/>
        <w:gridCol w:w="1902"/>
        <w:gridCol w:w="1985"/>
        <w:gridCol w:w="1984"/>
      </w:tblGrid>
      <w:tr w:rsidR="00AE54F5" w:rsidRPr="002359BC" w:rsidTr="009E6128">
        <w:trPr>
          <w:trHeight w:val="706"/>
        </w:trPr>
        <w:tc>
          <w:tcPr>
            <w:tcW w:w="1987" w:type="dxa"/>
          </w:tcPr>
          <w:p w:rsidR="00AE54F5" w:rsidRPr="002359BC" w:rsidRDefault="00AE54F5" w:rsidP="009E6128">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b/>
                <w:i/>
                <w:snapToGrid w:val="0"/>
                <w:sz w:val="24"/>
                <w:szCs w:val="24"/>
                <w:u w:val="single"/>
                <w:lang w:val="es-ES_tradnl"/>
              </w:rPr>
            </w:pPr>
            <w:r w:rsidRPr="002359BC">
              <w:rPr>
                <w:rFonts w:ascii="Times New Roman" w:hAnsi="Times New Roman" w:cs="Times New Roman"/>
                <w:b/>
                <w:i/>
                <w:snapToGrid w:val="0"/>
                <w:sz w:val="24"/>
                <w:szCs w:val="24"/>
                <w:u w:val="single"/>
                <w:lang w:val="es-ES_tradnl"/>
              </w:rPr>
              <w:t>VIGENTE</w:t>
            </w:r>
          </w:p>
        </w:tc>
        <w:tc>
          <w:tcPr>
            <w:tcW w:w="1902" w:type="dxa"/>
          </w:tcPr>
          <w:p w:rsidR="00AE54F5" w:rsidRPr="002359BC" w:rsidRDefault="00AE54F5" w:rsidP="009E6128">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b/>
                <w:i/>
                <w:snapToGrid w:val="0"/>
                <w:sz w:val="24"/>
                <w:szCs w:val="24"/>
                <w:u w:val="single"/>
                <w:lang w:val="es-ES_tradnl"/>
              </w:rPr>
            </w:pPr>
            <w:r w:rsidRPr="002359BC">
              <w:rPr>
                <w:rFonts w:ascii="Times New Roman" w:hAnsi="Times New Roman" w:cs="Times New Roman"/>
                <w:b/>
                <w:snapToGrid w:val="0"/>
                <w:sz w:val="24"/>
                <w:szCs w:val="24"/>
                <w:lang w:val="es-ES_tradnl"/>
              </w:rPr>
              <w:t>2018</w:t>
            </w:r>
          </w:p>
        </w:tc>
        <w:tc>
          <w:tcPr>
            <w:tcW w:w="1985" w:type="dxa"/>
          </w:tcPr>
          <w:p w:rsidR="00AE54F5" w:rsidRPr="002359BC" w:rsidRDefault="00AE54F5" w:rsidP="009E6128">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b/>
                <w:i/>
                <w:snapToGrid w:val="0"/>
                <w:sz w:val="24"/>
                <w:szCs w:val="24"/>
                <w:u w:val="single"/>
                <w:lang w:val="es-ES_tradnl"/>
              </w:rPr>
            </w:pPr>
            <w:r w:rsidRPr="002359BC">
              <w:rPr>
                <w:rFonts w:ascii="Times New Roman" w:hAnsi="Times New Roman" w:cs="Times New Roman"/>
                <w:b/>
                <w:snapToGrid w:val="0"/>
                <w:sz w:val="24"/>
                <w:szCs w:val="24"/>
                <w:lang w:val="es-ES_tradnl"/>
              </w:rPr>
              <w:t>2019</w:t>
            </w:r>
          </w:p>
        </w:tc>
        <w:tc>
          <w:tcPr>
            <w:tcW w:w="1984" w:type="dxa"/>
          </w:tcPr>
          <w:p w:rsidR="00AE54F5" w:rsidRPr="002359BC" w:rsidRDefault="00AE54F5" w:rsidP="009E6128">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b/>
                <w:i/>
                <w:snapToGrid w:val="0"/>
                <w:sz w:val="24"/>
                <w:szCs w:val="24"/>
                <w:u w:val="single"/>
                <w:lang w:val="es-ES_tradnl"/>
              </w:rPr>
            </w:pPr>
            <w:r w:rsidRPr="002359BC">
              <w:rPr>
                <w:rFonts w:ascii="Times New Roman" w:hAnsi="Times New Roman" w:cs="Times New Roman"/>
                <w:b/>
                <w:snapToGrid w:val="0"/>
                <w:sz w:val="24"/>
                <w:szCs w:val="24"/>
                <w:lang w:val="es-ES_tradnl"/>
              </w:rPr>
              <w:t>2020</w:t>
            </w:r>
          </w:p>
        </w:tc>
      </w:tr>
      <w:tr w:rsidR="00AE54F5" w:rsidRPr="002359BC" w:rsidTr="009E6128">
        <w:trPr>
          <w:trHeight w:val="673"/>
        </w:trPr>
        <w:tc>
          <w:tcPr>
            <w:tcW w:w="1987" w:type="dxa"/>
          </w:tcPr>
          <w:p w:rsidR="00AE54F5" w:rsidRPr="002359BC" w:rsidRDefault="00AE54F5" w:rsidP="009E6128">
            <w:pPr>
              <w:jc w:val="both"/>
              <w:rPr>
                <w:rFonts w:ascii="Times New Roman" w:hAnsi="Times New Roman" w:cs="Times New Roman"/>
                <w:b/>
                <w:snapToGrid w:val="0"/>
                <w:sz w:val="24"/>
                <w:szCs w:val="24"/>
                <w:lang w:val="es-ES_tradnl"/>
              </w:rPr>
            </w:pPr>
            <w:r w:rsidRPr="002359BC">
              <w:rPr>
                <w:rFonts w:ascii="Times New Roman" w:hAnsi="Times New Roman" w:cs="Times New Roman"/>
                <w:b/>
                <w:bCs/>
                <w:color w:val="000000"/>
                <w:sz w:val="24"/>
                <w:szCs w:val="24"/>
              </w:rPr>
              <w:lastRenderedPageBreak/>
              <w:t xml:space="preserve">$ </w:t>
            </w:r>
            <w:r w:rsidRPr="002359BC">
              <w:rPr>
                <w:rFonts w:ascii="Times New Roman" w:hAnsi="Times New Roman" w:cs="Times New Roman"/>
                <w:b/>
                <w:sz w:val="24"/>
                <w:szCs w:val="24"/>
              </w:rPr>
              <w:t>69</w:t>
            </w:r>
            <w:r>
              <w:rPr>
                <w:rFonts w:ascii="Times New Roman" w:hAnsi="Times New Roman" w:cs="Times New Roman"/>
                <w:b/>
                <w:sz w:val="24"/>
                <w:szCs w:val="24"/>
              </w:rPr>
              <w:t>:</w:t>
            </w:r>
            <w:r w:rsidRPr="002359BC">
              <w:rPr>
                <w:rFonts w:ascii="Times New Roman" w:hAnsi="Times New Roman" w:cs="Times New Roman"/>
                <w:b/>
                <w:sz w:val="24"/>
                <w:szCs w:val="24"/>
              </w:rPr>
              <w:t>498.408,65</w:t>
            </w:r>
          </w:p>
        </w:tc>
        <w:tc>
          <w:tcPr>
            <w:tcW w:w="1902" w:type="dxa"/>
          </w:tcPr>
          <w:p w:rsidR="00AE54F5" w:rsidRPr="002359BC" w:rsidRDefault="00AE54F5" w:rsidP="009E6128">
            <w:pPr>
              <w:jc w:val="both"/>
              <w:rPr>
                <w:rFonts w:ascii="Times New Roman" w:hAnsi="Times New Roman" w:cs="Times New Roman"/>
                <w:b/>
                <w:snapToGrid w:val="0"/>
                <w:sz w:val="24"/>
                <w:szCs w:val="24"/>
                <w:lang w:val="es-ES_tradnl"/>
              </w:rPr>
            </w:pPr>
            <w:r w:rsidRPr="002359BC">
              <w:rPr>
                <w:rFonts w:ascii="Times New Roman" w:hAnsi="Times New Roman" w:cs="Times New Roman"/>
                <w:b/>
                <w:bCs/>
                <w:color w:val="000000"/>
                <w:sz w:val="24"/>
                <w:szCs w:val="24"/>
              </w:rPr>
              <w:t xml:space="preserve">$ </w:t>
            </w:r>
            <w:r w:rsidRPr="002359BC">
              <w:rPr>
                <w:rFonts w:ascii="Times New Roman" w:hAnsi="Times New Roman" w:cs="Times New Roman"/>
                <w:b/>
                <w:color w:val="000000"/>
                <w:sz w:val="24"/>
                <w:szCs w:val="24"/>
                <w:lang w:val="es-UY" w:eastAsia="es-UY"/>
              </w:rPr>
              <w:t>65</w:t>
            </w:r>
            <w:r>
              <w:rPr>
                <w:rFonts w:ascii="Times New Roman" w:hAnsi="Times New Roman" w:cs="Times New Roman"/>
                <w:b/>
                <w:color w:val="000000"/>
                <w:sz w:val="24"/>
                <w:szCs w:val="24"/>
                <w:lang w:val="es-UY" w:eastAsia="es-UY"/>
              </w:rPr>
              <w:t>:</w:t>
            </w:r>
            <w:r w:rsidRPr="002359BC">
              <w:rPr>
                <w:rFonts w:ascii="Times New Roman" w:hAnsi="Times New Roman" w:cs="Times New Roman"/>
                <w:b/>
                <w:color w:val="000000"/>
                <w:sz w:val="24"/>
                <w:szCs w:val="24"/>
                <w:lang w:val="es-UY" w:eastAsia="es-UY"/>
              </w:rPr>
              <w:t>350.106,29</w:t>
            </w:r>
          </w:p>
        </w:tc>
        <w:tc>
          <w:tcPr>
            <w:tcW w:w="1985" w:type="dxa"/>
          </w:tcPr>
          <w:p w:rsidR="00AE54F5" w:rsidRPr="002359BC" w:rsidRDefault="00AE54F5" w:rsidP="009E6128">
            <w:pPr>
              <w:jc w:val="both"/>
              <w:rPr>
                <w:rFonts w:ascii="Times New Roman" w:hAnsi="Times New Roman" w:cs="Times New Roman"/>
                <w:b/>
                <w:snapToGrid w:val="0"/>
                <w:sz w:val="24"/>
                <w:szCs w:val="24"/>
                <w:lang w:val="es-ES_tradnl"/>
              </w:rPr>
            </w:pPr>
            <w:r w:rsidRPr="002359BC">
              <w:rPr>
                <w:rFonts w:ascii="Times New Roman" w:hAnsi="Times New Roman" w:cs="Times New Roman"/>
                <w:b/>
                <w:bCs/>
                <w:color w:val="000000"/>
                <w:sz w:val="24"/>
                <w:szCs w:val="24"/>
              </w:rPr>
              <w:t xml:space="preserve">$ </w:t>
            </w:r>
            <w:r w:rsidRPr="002359BC">
              <w:rPr>
                <w:rFonts w:ascii="Times New Roman" w:hAnsi="Times New Roman" w:cs="Times New Roman"/>
                <w:b/>
                <w:color w:val="000000"/>
                <w:sz w:val="24"/>
                <w:szCs w:val="24"/>
                <w:lang w:val="es-UY" w:eastAsia="es-UY"/>
              </w:rPr>
              <w:t>70</w:t>
            </w:r>
            <w:r>
              <w:rPr>
                <w:rFonts w:ascii="Times New Roman" w:hAnsi="Times New Roman" w:cs="Times New Roman"/>
                <w:b/>
                <w:color w:val="000000"/>
                <w:sz w:val="24"/>
                <w:szCs w:val="24"/>
                <w:lang w:val="es-UY" w:eastAsia="es-UY"/>
              </w:rPr>
              <w:t>:</w:t>
            </w:r>
            <w:r w:rsidRPr="002359BC">
              <w:rPr>
                <w:rFonts w:ascii="Times New Roman" w:hAnsi="Times New Roman" w:cs="Times New Roman"/>
                <w:b/>
                <w:color w:val="000000"/>
                <w:sz w:val="24"/>
                <w:szCs w:val="24"/>
                <w:lang w:val="es-UY" w:eastAsia="es-UY"/>
              </w:rPr>
              <w:t>593.680,23</w:t>
            </w:r>
          </w:p>
        </w:tc>
        <w:tc>
          <w:tcPr>
            <w:tcW w:w="1984" w:type="dxa"/>
          </w:tcPr>
          <w:p w:rsidR="00AE54F5" w:rsidRPr="002359BC" w:rsidRDefault="00AE54F5" w:rsidP="009E6128">
            <w:pPr>
              <w:ind w:left="66"/>
              <w:jc w:val="both"/>
              <w:rPr>
                <w:rFonts w:ascii="Times New Roman" w:hAnsi="Times New Roman" w:cs="Times New Roman"/>
                <w:b/>
                <w:color w:val="000000"/>
                <w:sz w:val="24"/>
                <w:szCs w:val="24"/>
                <w:lang w:val="es-UY" w:eastAsia="es-UY"/>
              </w:rPr>
            </w:pPr>
            <w:r w:rsidRPr="002359BC">
              <w:rPr>
                <w:rFonts w:ascii="Times New Roman" w:hAnsi="Times New Roman" w:cs="Times New Roman"/>
                <w:b/>
                <w:bCs/>
                <w:color w:val="000000"/>
                <w:sz w:val="24"/>
                <w:szCs w:val="24"/>
              </w:rPr>
              <w:t xml:space="preserve">$ </w:t>
            </w:r>
            <w:r w:rsidRPr="002359BC">
              <w:rPr>
                <w:rFonts w:ascii="Times New Roman" w:hAnsi="Times New Roman" w:cs="Times New Roman"/>
                <w:b/>
                <w:color w:val="000000"/>
                <w:sz w:val="24"/>
                <w:szCs w:val="24"/>
                <w:lang w:val="es-UY" w:eastAsia="es-UY"/>
              </w:rPr>
              <w:t>77</w:t>
            </w:r>
            <w:r>
              <w:rPr>
                <w:rFonts w:ascii="Times New Roman" w:hAnsi="Times New Roman" w:cs="Times New Roman"/>
                <w:b/>
                <w:color w:val="000000"/>
                <w:sz w:val="24"/>
                <w:szCs w:val="24"/>
                <w:lang w:val="es-UY" w:eastAsia="es-UY"/>
              </w:rPr>
              <w:t>:</w:t>
            </w:r>
            <w:r w:rsidRPr="002359BC">
              <w:rPr>
                <w:rFonts w:ascii="Times New Roman" w:hAnsi="Times New Roman" w:cs="Times New Roman"/>
                <w:b/>
                <w:color w:val="000000"/>
                <w:sz w:val="24"/>
                <w:szCs w:val="24"/>
                <w:lang w:val="es-UY" w:eastAsia="es-UY"/>
              </w:rPr>
              <w:t>567.166,82</w:t>
            </w:r>
          </w:p>
          <w:p w:rsidR="00AE54F5" w:rsidRPr="002359BC" w:rsidRDefault="00AE54F5" w:rsidP="009E6128">
            <w:pPr>
              <w:jc w:val="both"/>
              <w:rPr>
                <w:rFonts w:ascii="Times New Roman" w:hAnsi="Times New Roman" w:cs="Times New Roman"/>
                <w:b/>
                <w:snapToGrid w:val="0"/>
                <w:sz w:val="24"/>
                <w:szCs w:val="24"/>
                <w:lang w:val="es-ES_tradnl"/>
              </w:rPr>
            </w:pPr>
          </w:p>
        </w:tc>
      </w:tr>
    </w:tbl>
    <w:p w:rsidR="00AE54F5" w:rsidRPr="00001A94" w:rsidRDefault="00AE54F5" w:rsidP="00001A94">
      <w:pPr>
        <w:pStyle w:val="Ttulo1"/>
        <w:spacing w:before="240"/>
        <w:ind w:left="-228"/>
        <w:jc w:val="both"/>
        <w:rPr>
          <w:i/>
          <w:szCs w:val="24"/>
        </w:rPr>
      </w:pPr>
      <w:r w:rsidRPr="002359BC">
        <w:rPr>
          <w:szCs w:val="24"/>
        </w:rPr>
        <w:t xml:space="preserve">         </w:t>
      </w:r>
      <w:r w:rsidRPr="002359BC">
        <w:rPr>
          <w:szCs w:val="24"/>
        </w:rPr>
        <w:tab/>
      </w:r>
      <w:r w:rsidRPr="00001A94">
        <w:rPr>
          <w:i/>
          <w:szCs w:val="24"/>
        </w:rPr>
        <w:t>INVERSIONES</w:t>
      </w:r>
    </w:p>
    <w:p w:rsidR="00AE54F5" w:rsidRPr="002359BC" w:rsidRDefault="00AE54F5" w:rsidP="00001A94">
      <w:pPr>
        <w:spacing w:after="0"/>
        <w:jc w:val="both"/>
        <w:rPr>
          <w:rFonts w:ascii="Times New Roman" w:hAnsi="Times New Roman" w:cs="Times New Roman"/>
          <w:sz w:val="24"/>
          <w:szCs w:val="24"/>
          <w:lang w:val="es-MX"/>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0"/>
        <w:gridCol w:w="1845"/>
        <w:gridCol w:w="1935"/>
        <w:gridCol w:w="2188"/>
      </w:tblGrid>
      <w:tr w:rsidR="00AE54F5" w:rsidRPr="002359BC" w:rsidTr="009E6128">
        <w:trPr>
          <w:trHeight w:val="555"/>
        </w:trPr>
        <w:tc>
          <w:tcPr>
            <w:tcW w:w="1830" w:type="dxa"/>
          </w:tcPr>
          <w:p w:rsidR="00AE54F5" w:rsidRPr="002359BC" w:rsidRDefault="00AE54F5" w:rsidP="009E6128">
            <w:pPr>
              <w:tabs>
                <w:tab w:val="left" w:pos="144"/>
                <w:tab w:val="left" w:pos="2016"/>
                <w:tab w:val="left" w:pos="2166"/>
                <w:tab w:val="left" w:pos="2337"/>
                <w:tab w:val="left" w:pos="3744"/>
                <w:tab w:val="left" w:pos="5184"/>
                <w:tab w:val="left" w:pos="6912"/>
                <w:tab w:val="left" w:pos="8640"/>
              </w:tabs>
              <w:jc w:val="both"/>
              <w:rPr>
                <w:rFonts w:ascii="Times New Roman" w:hAnsi="Times New Roman" w:cs="Times New Roman"/>
                <w:b/>
                <w:i/>
                <w:snapToGrid w:val="0"/>
                <w:sz w:val="24"/>
                <w:szCs w:val="24"/>
                <w:u w:val="single"/>
                <w:lang w:val="es-ES_tradnl"/>
              </w:rPr>
            </w:pPr>
            <w:r w:rsidRPr="002359BC">
              <w:rPr>
                <w:rFonts w:ascii="Times New Roman" w:hAnsi="Times New Roman" w:cs="Times New Roman"/>
                <w:b/>
                <w:i/>
                <w:snapToGrid w:val="0"/>
                <w:sz w:val="24"/>
                <w:szCs w:val="24"/>
                <w:u w:val="single"/>
                <w:lang w:val="es-ES_tradnl"/>
              </w:rPr>
              <w:t>VIGENTE</w:t>
            </w:r>
          </w:p>
        </w:tc>
        <w:tc>
          <w:tcPr>
            <w:tcW w:w="1845" w:type="dxa"/>
          </w:tcPr>
          <w:p w:rsidR="00AE54F5" w:rsidRPr="002359BC" w:rsidRDefault="00AE54F5" w:rsidP="009E6128">
            <w:pPr>
              <w:tabs>
                <w:tab w:val="left" w:pos="144"/>
                <w:tab w:val="left" w:pos="2016"/>
                <w:tab w:val="left" w:pos="2166"/>
                <w:tab w:val="left" w:pos="2337"/>
                <w:tab w:val="left" w:pos="3744"/>
                <w:tab w:val="left" w:pos="5184"/>
                <w:tab w:val="left" w:pos="6912"/>
                <w:tab w:val="left" w:pos="8640"/>
              </w:tabs>
              <w:jc w:val="both"/>
              <w:rPr>
                <w:rFonts w:ascii="Times New Roman" w:hAnsi="Times New Roman" w:cs="Times New Roman"/>
                <w:b/>
                <w:i/>
                <w:snapToGrid w:val="0"/>
                <w:sz w:val="24"/>
                <w:szCs w:val="24"/>
                <w:u w:val="single"/>
                <w:lang w:val="es-ES_tradnl"/>
              </w:rPr>
            </w:pPr>
            <w:r w:rsidRPr="002359BC">
              <w:rPr>
                <w:rFonts w:ascii="Times New Roman" w:hAnsi="Times New Roman" w:cs="Times New Roman"/>
                <w:b/>
                <w:snapToGrid w:val="0"/>
                <w:sz w:val="24"/>
                <w:szCs w:val="24"/>
                <w:lang w:val="es-ES_tradnl"/>
              </w:rPr>
              <w:t>2018</w:t>
            </w:r>
          </w:p>
        </w:tc>
        <w:tc>
          <w:tcPr>
            <w:tcW w:w="1935" w:type="dxa"/>
          </w:tcPr>
          <w:p w:rsidR="00AE54F5" w:rsidRPr="002359BC" w:rsidRDefault="00AE54F5" w:rsidP="009E6128">
            <w:pPr>
              <w:tabs>
                <w:tab w:val="left" w:pos="144"/>
                <w:tab w:val="left" w:pos="2016"/>
                <w:tab w:val="left" w:pos="2166"/>
                <w:tab w:val="left" w:pos="2337"/>
                <w:tab w:val="left" w:pos="3744"/>
                <w:tab w:val="left" w:pos="5184"/>
                <w:tab w:val="left" w:pos="6912"/>
                <w:tab w:val="left" w:pos="8640"/>
              </w:tabs>
              <w:jc w:val="both"/>
              <w:rPr>
                <w:rFonts w:ascii="Times New Roman" w:hAnsi="Times New Roman" w:cs="Times New Roman"/>
                <w:b/>
                <w:i/>
                <w:snapToGrid w:val="0"/>
                <w:sz w:val="24"/>
                <w:szCs w:val="24"/>
                <w:u w:val="single"/>
                <w:lang w:val="es-ES_tradnl"/>
              </w:rPr>
            </w:pPr>
            <w:r w:rsidRPr="002359BC">
              <w:rPr>
                <w:rFonts w:ascii="Times New Roman" w:hAnsi="Times New Roman" w:cs="Times New Roman"/>
                <w:b/>
                <w:snapToGrid w:val="0"/>
                <w:sz w:val="24"/>
                <w:szCs w:val="24"/>
                <w:lang w:val="es-ES_tradnl"/>
              </w:rPr>
              <w:t>2019</w:t>
            </w:r>
          </w:p>
        </w:tc>
        <w:tc>
          <w:tcPr>
            <w:tcW w:w="2188" w:type="dxa"/>
          </w:tcPr>
          <w:p w:rsidR="00AE54F5" w:rsidRPr="002359BC" w:rsidRDefault="00AE54F5" w:rsidP="009E6128">
            <w:pPr>
              <w:tabs>
                <w:tab w:val="left" w:pos="144"/>
                <w:tab w:val="left" w:pos="2016"/>
                <w:tab w:val="left" w:pos="2166"/>
                <w:tab w:val="left" w:pos="2337"/>
                <w:tab w:val="left" w:pos="3744"/>
                <w:tab w:val="left" w:pos="5184"/>
                <w:tab w:val="left" w:pos="6912"/>
                <w:tab w:val="left" w:pos="8640"/>
              </w:tabs>
              <w:jc w:val="both"/>
              <w:rPr>
                <w:rFonts w:ascii="Times New Roman" w:hAnsi="Times New Roman" w:cs="Times New Roman"/>
                <w:b/>
                <w:snapToGrid w:val="0"/>
                <w:sz w:val="24"/>
                <w:szCs w:val="24"/>
                <w:lang w:val="es-ES_tradnl"/>
              </w:rPr>
            </w:pPr>
            <w:r w:rsidRPr="002359BC">
              <w:rPr>
                <w:rFonts w:ascii="Times New Roman" w:hAnsi="Times New Roman" w:cs="Times New Roman"/>
                <w:b/>
                <w:snapToGrid w:val="0"/>
                <w:sz w:val="24"/>
                <w:szCs w:val="24"/>
                <w:lang w:val="es-ES_tradnl"/>
              </w:rPr>
              <w:t>2020</w:t>
            </w:r>
          </w:p>
        </w:tc>
      </w:tr>
      <w:tr w:rsidR="00AE54F5" w:rsidRPr="002359BC" w:rsidTr="009E6128">
        <w:trPr>
          <w:trHeight w:val="630"/>
        </w:trPr>
        <w:tc>
          <w:tcPr>
            <w:tcW w:w="1830" w:type="dxa"/>
          </w:tcPr>
          <w:p w:rsidR="00AE54F5" w:rsidRPr="002359BC" w:rsidRDefault="00AE54F5" w:rsidP="009E6128">
            <w:pPr>
              <w:jc w:val="both"/>
              <w:rPr>
                <w:rFonts w:ascii="Times New Roman" w:hAnsi="Times New Roman" w:cs="Times New Roman"/>
                <w:b/>
                <w:snapToGrid w:val="0"/>
                <w:sz w:val="24"/>
                <w:szCs w:val="24"/>
              </w:rPr>
            </w:pPr>
            <w:r w:rsidRPr="002359BC">
              <w:rPr>
                <w:rFonts w:ascii="Times New Roman" w:hAnsi="Times New Roman" w:cs="Times New Roman"/>
                <w:b/>
                <w:bCs/>
                <w:color w:val="000000"/>
                <w:sz w:val="24"/>
                <w:szCs w:val="24"/>
              </w:rPr>
              <w:t xml:space="preserve">$ </w:t>
            </w:r>
            <w:r w:rsidRPr="002359BC">
              <w:rPr>
                <w:rFonts w:ascii="Times New Roman" w:hAnsi="Times New Roman" w:cs="Times New Roman"/>
                <w:b/>
                <w:sz w:val="24"/>
                <w:szCs w:val="24"/>
              </w:rPr>
              <w:t>560.044,45</w:t>
            </w:r>
          </w:p>
        </w:tc>
        <w:tc>
          <w:tcPr>
            <w:tcW w:w="1845" w:type="dxa"/>
            <w:shd w:val="clear" w:color="auto" w:fill="auto"/>
          </w:tcPr>
          <w:p w:rsidR="00AE54F5" w:rsidRPr="002359BC" w:rsidRDefault="00AE54F5" w:rsidP="009E6128">
            <w:pPr>
              <w:jc w:val="both"/>
              <w:rPr>
                <w:rFonts w:ascii="Times New Roman" w:hAnsi="Times New Roman" w:cs="Times New Roman"/>
                <w:b/>
                <w:snapToGrid w:val="0"/>
                <w:sz w:val="24"/>
                <w:szCs w:val="24"/>
              </w:rPr>
            </w:pPr>
            <w:r w:rsidRPr="002359BC">
              <w:rPr>
                <w:rFonts w:ascii="Times New Roman" w:hAnsi="Times New Roman" w:cs="Times New Roman"/>
                <w:b/>
                <w:bCs/>
                <w:color w:val="000000"/>
                <w:sz w:val="24"/>
                <w:szCs w:val="24"/>
              </w:rPr>
              <w:t xml:space="preserve">$ </w:t>
            </w:r>
            <w:r w:rsidRPr="002359BC">
              <w:rPr>
                <w:rFonts w:ascii="Times New Roman" w:hAnsi="Times New Roman" w:cs="Times New Roman"/>
                <w:b/>
                <w:bCs/>
                <w:color w:val="000000"/>
                <w:sz w:val="24"/>
                <w:szCs w:val="24"/>
                <w:lang w:val="es-UY" w:eastAsia="es-UY"/>
              </w:rPr>
              <w:t>1.564.000,00</w:t>
            </w:r>
          </w:p>
        </w:tc>
        <w:tc>
          <w:tcPr>
            <w:tcW w:w="1935" w:type="dxa"/>
            <w:shd w:val="clear" w:color="auto" w:fill="auto"/>
          </w:tcPr>
          <w:p w:rsidR="00AE54F5" w:rsidRPr="002359BC" w:rsidRDefault="00AE54F5" w:rsidP="009E6128">
            <w:pPr>
              <w:jc w:val="both"/>
              <w:rPr>
                <w:rFonts w:ascii="Times New Roman" w:hAnsi="Times New Roman" w:cs="Times New Roman"/>
                <w:b/>
                <w:snapToGrid w:val="0"/>
                <w:sz w:val="24"/>
                <w:szCs w:val="24"/>
              </w:rPr>
            </w:pPr>
            <w:r w:rsidRPr="002359BC">
              <w:rPr>
                <w:rFonts w:ascii="Times New Roman" w:hAnsi="Times New Roman" w:cs="Times New Roman"/>
                <w:b/>
                <w:bCs/>
                <w:color w:val="000000"/>
                <w:sz w:val="24"/>
                <w:szCs w:val="24"/>
              </w:rPr>
              <w:t xml:space="preserve">$ </w:t>
            </w:r>
            <w:r w:rsidRPr="002359BC">
              <w:rPr>
                <w:rFonts w:ascii="Times New Roman" w:hAnsi="Times New Roman" w:cs="Times New Roman"/>
                <w:b/>
                <w:bCs/>
                <w:color w:val="000000"/>
                <w:sz w:val="24"/>
                <w:szCs w:val="24"/>
                <w:lang w:val="es-UY" w:eastAsia="es-UY"/>
              </w:rPr>
              <w:t>1.130.000,00</w:t>
            </w:r>
          </w:p>
        </w:tc>
        <w:tc>
          <w:tcPr>
            <w:tcW w:w="2188" w:type="dxa"/>
            <w:shd w:val="clear" w:color="auto" w:fill="auto"/>
          </w:tcPr>
          <w:p w:rsidR="00AE54F5" w:rsidRPr="002359BC" w:rsidRDefault="00AE54F5" w:rsidP="009E6128">
            <w:pPr>
              <w:jc w:val="both"/>
              <w:rPr>
                <w:rFonts w:ascii="Times New Roman" w:hAnsi="Times New Roman" w:cs="Times New Roman"/>
                <w:b/>
                <w:bCs/>
                <w:color w:val="000000"/>
                <w:sz w:val="24"/>
                <w:szCs w:val="24"/>
                <w:lang w:val="es-UY" w:eastAsia="es-UY"/>
              </w:rPr>
            </w:pPr>
            <w:r w:rsidRPr="002359BC">
              <w:rPr>
                <w:rFonts w:ascii="Times New Roman" w:hAnsi="Times New Roman" w:cs="Times New Roman"/>
                <w:b/>
                <w:bCs/>
                <w:color w:val="000000"/>
                <w:sz w:val="24"/>
                <w:szCs w:val="24"/>
              </w:rPr>
              <w:t xml:space="preserve">$ </w:t>
            </w:r>
            <w:r w:rsidRPr="002359BC">
              <w:rPr>
                <w:rFonts w:ascii="Times New Roman" w:hAnsi="Times New Roman" w:cs="Times New Roman"/>
                <w:b/>
                <w:bCs/>
                <w:color w:val="000000"/>
                <w:sz w:val="24"/>
                <w:szCs w:val="24"/>
                <w:lang w:val="es-UY" w:eastAsia="es-UY"/>
              </w:rPr>
              <w:t>1.130.000,00</w:t>
            </w:r>
          </w:p>
          <w:p w:rsidR="00AE54F5" w:rsidRPr="002359BC" w:rsidRDefault="00AE54F5" w:rsidP="009E6128">
            <w:pPr>
              <w:jc w:val="both"/>
              <w:rPr>
                <w:rFonts w:ascii="Times New Roman" w:hAnsi="Times New Roman" w:cs="Times New Roman"/>
                <w:b/>
                <w:snapToGrid w:val="0"/>
                <w:sz w:val="24"/>
                <w:szCs w:val="24"/>
              </w:rPr>
            </w:pPr>
          </w:p>
        </w:tc>
      </w:tr>
    </w:tbl>
    <w:p w:rsidR="00AE54F5" w:rsidRPr="000B29EA" w:rsidRDefault="00AE54F5" w:rsidP="00AE54F5">
      <w:pPr>
        <w:pStyle w:val="Default"/>
        <w:jc w:val="both"/>
        <w:rPr>
          <w:b/>
          <w:i/>
          <w:snapToGrid w:val="0"/>
          <w:lang w:val="es-ES_tradnl"/>
        </w:rPr>
      </w:pPr>
    </w:p>
    <w:p w:rsidR="00AE54F5" w:rsidRPr="00465E66" w:rsidRDefault="004248B4" w:rsidP="00AE54F5">
      <w:pPr>
        <w:pStyle w:val="Default"/>
        <w:spacing w:after="120"/>
        <w:jc w:val="both"/>
      </w:pPr>
      <w:r w:rsidRPr="00E53646">
        <w:rPr>
          <w:b/>
          <w:snapToGrid w:val="0"/>
          <w:sz w:val="28"/>
          <w:szCs w:val="28"/>
          <w:u w:val="single"/>
          <w:lang w:val="es-ES_tradnl"/>
        </w:rPr>
        <w:t xml:space="preserve">Artículo </w:t>
      </w:r>
      <w:r w:rsidR="00AE54F5" w:rsidRPr="00E53646">
        <w:rPr>
          <w:b/>
          <w:snapToGrid w:val="0"/>
          <w:sz w:val="28"/>
          <w:szCs w:val="28"/>
          <w:u w:val="single"/>
          <w:lang w:val="es-ES_tradnl"/>
        </w:rPr>
        <w:t>6to.-</w:t>
      </w:r>
      <w:r w:rsidR="00AE54F5" w:rsidRPr="002359BC">
        <w:rPr>
          <w:b/>
          <w:snapToGrid w:val="0"/>
          <w:lang w:val="es-ES_tradnl"/>
        </w:rPr>
        <w:t xml:space="preserve"> </w:t>
      </w:r>
      <w:r w:rsidR="00AE54F5" w:rsidRPr="00E53646">
        <w:rPr>
          <w:b/>
          <w:i/>
        </w:rPr>
        <w:t>READECUACIÓN ESCALAFONARIA, REESTRUCTURA ADMINISTRATIVA Y ORGANIGRAMA</w:t>
      </w:r>
      <w:r w:rsidR="00AE54F5" w:rsidRPr="00465E66">
        <w:rPr>
          <w:b/>
        </w:rPr>
        <w:t>.</w:t>
      </w:r>
      <w:r w:rsidR="00AE54F5" w:rsidRPr="00465E66">
        <w:t xml:space="preserve">  </w:t>
      </w:r>
    </w:p>
    <w:p w:rsidR="00AE54F5" w:rsidRPr="002359BC" w:rsidRDefault="00AE54F5" w:rsidP="00AE54F5">
      <w:pPr>
        <w:pStyle w:val="Default"/>
        <w:numPr>
          <w:ilvl w:val="0"/>
          <w:numId w:val="1"/>
        </w:numPr>
        <w:spacing w:after="120"/>
        <w:ind w:firstLine="0"/>
        <w:jc w:val="both"/>
      </w:pPr>
      <w:r w:rsidRPr="002359BC">
        <w:t>Promover a la funcionaria Sonia Beatriz Gómez Cuadro, que ocupa el cargo Auxiliar de Servicio II Escalafón E Grado 1, C. I. Nº 4.519.944-4 al cargo de Auxiliar de Servicio I Escalafón E, Grado 2 que se encuentra vacante, a partir de la aprobación definitiva del presente decreto.</w:t>
      </w:r>
    </w:p>
    <w:p w:rsidR="00AE54F5" w:rsidRPr="002359BC" w:rsidRDefault="00AE54F5" w:rsidP="00AE54F5">
      <w:pPr>
        <w:pStyle w:val="Default"/>
        <w:numPr>
          <w:ilvl w:val="0"/>
          <w:numId w:val="1"/>
        </w:numPr>
        <w:spacing w:after="120"/>
        <w:ind w:firstLine="0"/>
        <w:jc w:val="both"/>
      </w:pPr>
      <w:r w:rsidRPr="002359BC">
        <w:t>Suprímanse Tres (3) cargos de “Auxiliar de Servicio II” (Escalafón E Grado 1).</w:t>
      </w:r>
    </w:p>
    <w:p w:rsidR="00AE54F5" w:rsidRPr="002359BC" w:rsidRDefault="00AE54F5" w:rsidP="00AE54F5">
      <w:pPr>
        <w:pStyle w:val="Default"/>
        <w:numPr>
          <w:ilvl w:val="0"/>
          <w:numId w:val="1"/>
        </w:numPr>
        <w:spacing w:after="120"/>
        <w:ind w:firstLine="0"/>
        <w:jc w:val="both"/>
      </w:pPr>
      <w:r w:rsidRPr="002359BC">
        <w:t>El cargo de “Conserje”</w:t>
      </w:r>
      <w:r>
        <w:t xml:space="preserve">, </w:t>
      </w:r>
      <w:r w:rsidRPr="002359BC">
        <w:t>Escalafón E Grado 3 se mantendrá en el Escalafón E y pasar</w:t>
      </w:r>
      <w:r>
        <w:t>á</w:t>
      </w:r>
      <w:r w:rsidRPr="002359BC">
        <w:t xml:space="preserve"> a ser Grado 4, ya que como encargado del Área de Servicio, y la responsabilidad que ello requiere, debe tener un grado mayor a los funcionarios del área.</w:t>
      </w:r>
    </w:p>
    <w:p w:rsidR="00AE54F5" w:rsidRPr="002359BC" w:rsidRDefault="00AE54F5" w:rsidP="00AE54F5">
      <w:pPr>
        <w:pStyle w:val="Default"/>
        <w:numPr>
          <w:ilvl w:val="0"/>
          <w:numId w:val="1"/>
        </w:numPr>
        <w:ind w:firstLine="0"/>
        <w:jc w:val="both"/>
      </w:pPr>
      <w:r w:rsidRPr="002359BC">
        <w:t>Cr</w:t>
      </w:r>
      <w:r>
        <w:t>é</w:t>
      </w:r>
      <w:r w:rsidRPr="002359BC">
        <w:t xml:space="preserve">ase en el </w:t>
      </w:r>
      <w:r w:rsidR="00E53646">
        <w:t>Á</w:t>
      </w:r>
      <w:r>
        <w:t>rea C</w:t>
      </w:r>
      <w:r w:rsidRPr="002359BC">
        <w:t>ontable, la Dirección General Financier</w:t>
      </w:r>
      <w:r>
        <w:t>o</w:t>
      </w:r>
      <w:r w:rsidRPr="002359BC">
        <w:t xml:space="preserve"> Contable, subordinada a la Secretaría General y al Presidente del Organismo, ésta se compondrá de dos departamentos: “Departamento de Tesorería” que tendrá a su cargo la tesorería y proveeduría del organismo y el “Departamento de Contaduría” que tendrá a su cargo las cuentas personales del organismo.</w:t>
      </w:r>
    </w:p>
    <w:p w:rsidR="00AE54F5" w:rsidRPr="002359BC" w:rsidRDefault="00AE54F5" w:rsidP="00AE54F5">
      <w:pPr>
        <w:pStyle w:val="Default"/>
        <w:spacing w:after="120"/>
        <w:ind w:left="720"/>
        <w:jc w:val="both"/>
      </w:pPr>
      <w:r w:rsidRPr="002359BC">
        <w:rPr>
          <w:snapToGrid w:val="0"/>
        </w:rPr>
        <w:t>Dicha Dirección estará a cargo de un “Director General Financiero Contable” (escalafón A, Grado 9)</w:t>
      </w:r>
      <w:r w:rsidRPr="002359BC">
        <w:t xml:space="preserve"> quien deberá ser </w:t>
      </w:r>
      <w:r w:rsidRPr="002359BC">
        <w:rPr>
          <w:snapToGrid w:val="0"/>
        </w:rPr>
        <w:t xml:space="preserve">Profesional Universitario Contador Público. </w:t>
      </w:r>
      <w:r w:rsidRPr="002359BC">
        <w:t>La misma intervendrá en todos los gastos y pagos de cualquier naturaleza del Organismo, y  dispondrá debida custodia y contralor de los fondos recibidos del Ejecutivo Departamental.</w:t>
      </w:r>
    </w:p>
    <w:p w:rsidR="00AE54F5" w:rsidRPr="002359BC" w:rsidRDefault="00AE54F5" w:rsidP="00AE54F5">
      <w:pPr>
        <w:pStyle w:val="Default"/>
        <w:numPr>
          <w:ilvl w:val="0"/>
          <w:numId w:val="1"/>
        </w:numPr>
        <w:spacing w:after="120"/>
        <w:ind w:firstLine="0"/>
        <w:jc w:val="both"/>
        <w:rPr>
          <w:snapToGrid w:val="0"/>
        </w:rPr>
      </w:pPr>
      <w:r w:rsidRPr="002359BC">
        <w:rPr>
          <w:snapToGrid w:val="0"/>
        </w:rPr>
        <w:t xml:space="preserve">Créase un cargo en el área contable, de “Director General Financiero Contable” (escalafón A, Grado 9), cuyo titular deberá ser Profesional Universitario Contador Público el cual tendrá a su cargo la Dirección General Financiero Contable creada en el </w:t>
      </w:r>
      <w:r>
        <w:rPr>
          <w:snapToGrid w:val="0"/>
        </w:rPr>
        <w:t xml:space="preserve">Literal D, del presente </w:t>
      </w:r>
      <w:r w:rsidRPr="002359BC">
        <w:rPr>
          <w:snapToGrid w:val="0"/>
        </w:rPr>
        <w:t>artícu</w:t>
      </w:r>
      <w:r>
        <w:rPr>
          <w:snapToGrid w:val="0"/>
        </w:rPr>
        <w:t>lo.</w:t>
      </w:r>
      <w:r w:rsidRPr="002359BC">
        <w:rPr>
          <w:snapToGrid w:val="0"/>
        </w:rPr>
        <w:t xml:space="preserve"> </w:t>
      </w:r>
    </w:p>
    <w:p w:rsidR="00AE54F5" w:rsidRPr="002359BC" w:rsidRDefault="00AE54F5" w:rsidP="00AE54F5">
      <w:pPr>
        <w:pStyle w:val="Default"/>
        <w:numPr>
          <w:ilvl w:val="0"/>
          <w:numId w:val="1"/>
        </w:numPr>
        <w:ind w:firstLine="0"/>
        <w:jc w:val="both"/>
      </w:pPr>
      <w:r w:rsidRPr="002359BC">
        <w:lastRenderedPageBreak/>
        <w:t>Suprímase el cargo de “Asesor I Contador” existente en el Escalafón A “Profesional”, Grado 8.</w:t>
      </w:r>
    </w:p>
    <w:p w:rsidR="00AE54F5" w:rsidRPr="002359BC" w:rsidRDefault="00AE54F5" w:rsidP="00AE54F5">
      <w:pPr>
        <w:pStyle w:val="Default"/>
        <w:spacing w:after="120"/>
        <w:ind w:left="720"/>
        <w:jc w:val="both"/>
        <w:rPr>
          <w:snapToGrid w:val="0"/>
        </w:rPr>
      </w:pPr>
      <w:r w:rsidRPr="002359BC">
        <w:t>La funcionaria que actualmente ocupa el cargo de “Asesor I Contador”, pasará automáticamente a ocupar el cargo de “Director General Financiero Contable”</w:t>
      </w:r>
      <w:r>
        <w:t xml:space="preserve"> creado en el Literal E del presente artículo</w:t>
      </w:r>
      <w:r w:rsidRPr="002359BC">
        <w:rPr>
          <w:snapToGrid w:val="0"/>
        </w:rPr>
        <w:t>.</w:t>
      </w:r>
    </w:p>
    <w:p w:rsidR="00AE54F5" w:rsidRPr="002359BC" w:rsidRDefault="00AE54F5" w:rsidP="00AE54F5">
      <w:pPr>
        <w:pStyle w:val="Default"/>
        <w:numPr>
          <w:ilvl w:val="0"/>
          <w:numId w:val="1"/>
        </w:numPr>
        <w:spacing w:after="120"/>
        <w:ind w:firstLine="0"/>
        <w:jc w:val="both"/>
      </w:pPr>
      <w:r w:rsidRPr="002359BC">
        <w:t>El Presidente del Organismo deberá ordenar y distribuir a los funcionarios administrativos que ocuparán funciones dentro del “Área Contable”</w:t>
      </w:r>
      <w:r>
        <w:t>,</w:t>
      </w:r>
      <w:r w:rsidRPr="002359BC">
        <w:t xml:space="preserve"> así como también dentro del “Área Administrativa”.</w:t>
      </w:r>
    </w:p>
    <w:p w:rsidR="00AE54F5" w:rsidRPr="002359BC" w:rsidRDefault="00AE54F5" w:rsidP="00AE54F5">
      <w:pPr>
        <w:pStyle w:val="Default"/>
        <w:numPr>
          <w:ilvl w:val="0"/>
          <w:numId w:val="1"/>
        </w:numPr>
        <w:spacing w:after="120"/>
        <w:ind w:firstLine="0"/>
        <w:jc w:val="both"/>
      </w:pPr>
      <w:r w:rsidRPr="002359BC">
        <w:t>Suprímase al vacar</w:t>
      </w:r>
      <w:r w:rsidR="00001A94">
        <w:t>,</w:t>
      </w:r>
      <w:r>
        <w:t xml:space="preserve"> </w:t>
      </w:r>
      <w:r w:rsidRPr="002359BC">
        <w:t xml:space="preserve">Un (1) cargo de “Chofer” Escalafón E, Grado 2 </w:t>
      </w:r>
    </w:p>
    <w:p w:rsidR="00AE54F5" w:rsidRPr="002359BC" w:rsidRDefault="00AE54F5" w:rsidP="00AE54F5">
      <w:pPr>
        <w:pStyle w:val="Default"/>
        <w:numPr>
          <w:ilvl w:val="0"/>
          <w:numId w:val="1"/>
        </w:numPr>
        <w:spacing w:after="120"/>
        <w:ind w:firstLine="0"/>
        <w:jc w:val="both"/>
      </w:pPr>
      <w:r w:rsidRPr="002359BC">
        <w:rPr>
          <w:snapToGrid w:val="0"/>
        </w:rPr>
        <w:t xml:space="preserve">Créanse cuatro (4) cargos de carácter político o de particular confianza, Escalafón </w:t>
      </w:r>
      <w:r>
        <w:rPr>
          <w:snapToGrid w:val="0"/>
        </w:rPr>
        <w:t>“</w:t>
      </w:r>
      <w:r w:rsidRPr="00704264">
        <w:rPr>
          <w:b/>
          <w:snapToGrid w:val="0"/>
          <w:color w:val="auto"/>
        </w:rPr>
        <w:t>Q</w:t>
      </w:r>
      <w:r>
        <w:rPr>
          <w:snapToGrid w:val="0"/>
          <w:color w:val="auto"/>
        </w:rPr>
        <w:t>”</w:t>
      </w:r>
      <w:r w:rsidRPr="002359BC">
        <w:rPr>
          <w:snapToGrid w:val="0"/>
          <w:color w:val="auto"/>
        </w:rPr>
        <w:t>,</w:t>
      </w:r>
      <w:r w:rsidRPr="002359BC">
        <w:rPr>
          <w:snapToGrid w:val="0"/>
        </w:rPr>
        <w:t xml:space="preserve"> Grado 1; </w:t>
      </w:r>
      <w:r w:rsidR="00001A94">
        <w:rPr>
          <w:snapToGrid w:val="0"/>
        </w:rPr>
        <w:t xml:space="preserve">que </w:t>
      </w:r>
      <w:r w:rsidRPr="002359BC">
        <w:rPr>
          <w:snapToGrid w:val="0"/>
        </w:rPr>
        <w:t xml:space="preserve">estarán subordinados al Presidente de la Junta </w:t>
      </w:r>
      <w:r w:rsidR="00001A94">
        <w:rPr>
          <w:snapToGrid w:val="0"/>
        </w:rPr>
        <w:t>D</w:t>
      </w:r>
      <w:r w:rsidRPr="002359BC">
        <w:rPr>
          <w:snapToGrid w:val="0"/>
        </w:rPr>
        <w:t xml:space="preserve">epartamental y permanecerán a la orden del </w:t>
      </w:r>
      <w:r>
        <w:rPr>
          <w:snapToGrid w:val="0"/>
        </w:rPr>
        <w:t>P</w:t>
      </w:r>
      <w:r w:rsidRPr="002359BC">
        <w:rPr>
          <w:snapToGrid w:val="0"/>
        </w:rPr>
        <w:t xml:space="preserve">residente y </w:t>
      </w:r>
      <w:r w:rsidR="00001A94">
        <w:rPr>
          <w:snapToGrid w:val="0"/>
        </w:rPr>
        <w:t>C</w:t>
      </w:r>
      <w:r w:rsidRPr="002359BC">
        <w:rPr>
          <w:snapToGrid w:val="0"/>
        </w:rPr>
        <w:t xml:space="preserve">oordinador de cada </w:t>
      </w:r>
      <w:r>
        <w:rPr>
          <w:snapToGrid w:val="0"/>
        </w:rPr>
        <w:t>B</w:t>
      </w:r>
      <w:r w:rsidRPr="002359BC">
        <w:rPr>
          <w:snapToGrid w:val="0"/>
        </w:rPr>
        <w:t>ancada a la que sean asignados</w:t>
      </w:r>
      <w:r>
        <w:rPr>
          <w:snapToGrid w:val="0"/>
        </w:rPr>
        <w:t>,</w:t>
      </w:r>
      <w:r w:rsidRPr="002359BC">
        <w:rPr>
          <w:snapToGrid w:val="0"/>
        </w:rPr>
        <w:t xml:space="preserve"> y se denominarán “</w:t>
      </w:r>
      <w:r w:rsidRPr="00001A94">
        <w:rPr>
          <w:i/>
          <w:snapToGrid w:val="0"/>
        </w:rPr>
        <w:t>Secretario de Bancada</w:t>
      </w:r>
      <w:r w:rsidRPr="002359BC">
        <w:rPr>
          <w:snapToGrid w:val="0"/>
        </w:rPr>
        <w:t>”.</w:t>
      </w:r>
    </w:p>
    <w:p w:rsidR="00AE54F5" w:rsidRPr="002359BC" w:rsidRDefault="00AE54F5" w:rsidP="00AE54F5">
      <w:pPr>
        <w:numPr>
          <w:ilvl w:val="0"/>
          <w:numId w:val="2"/>
        </w:num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firstLine="0"/>
        <w:jc w:val="both"/>
        <w:rPr>
          <w:rFonts w:ascii="Times New Roman" w:hAnsi="Times New Roman" w:cs="Times New Roman"/>
          <w:snapToGrid w:val="0"/>
          <w:sz w:val="24"/>
          <w:szCs w:val="24"/>
        </w:rPr>
      </w:pPr>
      <w:r w:rsidRPr="002359BC">
        <w:rPr>
          <w:rFonts w:ascii="Times New Roman" w:hAnsi="Times New Roman" w:cs="Times New Roman"/>
          <w:snapToGrid w:val="0"/>
          <w:sz w:val="24"/>
          <w:szCs w:val="24"/>
        </w:rPr>
        <w:t>Serán: Dos (2) para la Bancada del Lema más votado en la última elección departamental, y Uno (1) para cada uno de los demás Lemas que hayan obtenido representación en la misma elección.</w:t>
      </w:r>
    </w:p>
    <w:p w:rsidR="00AE54F5" w:rsidRPr="002359BC" w:rsidRDefault="00AE54F5" w:rsidP="00AE54F5">
      <w:pPr>
        <w:numPr>
          <w:ilvl w:val="0"/>
          <w:numId w:val="2"/>
        </w:num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firstLine="0"/>
        <w:jc w:val="both"/>
        <w:rPr>
          <w:rFonts w:ascii="Times New Roman" w:hAnsi="Times New Roman" w:cs="Times New Roman"/>
          <w:snapToGrid w:val="0"/>
          <w:sz w:val="24"/>
          <w:szCs w:val="24"/>
        </w:rPr>
      </w:pPr>
      <w:r w:rsidRPr="002359BC">
        <w:rPr>
          <w:rFonts w:ascii="Times New Roman" w:hAnsi="Times New Roman" w:cs="Times New Roman"/>
          <w:snapToGrid w:val="0"/>
          <w:sz w:val="24"/>
          <w:szCs w:val="24"/>
        </w:rPr>
        <w:t>Estos Cargos podrán ser llenados</w:t>
      </w:r>
      <w:r>
        <w:rPr>
          <w:rFonts w:ascii="Times New Roman" w:hAnsi="Times New Roman" w:cs="Times New Roman"/>
          <w:snapToGrid w:val="0"/>
          <w:sz w:val="24"/>
          <w:szCs w:val="24"/>
        </w:rPr>
        <w:t>,</w:t>
      </w:r>
      <w:r w:rsidRPr="002359BC">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y </w:t>
      </w:r>
      <w:r w:rsidRPr="002359BC">
        <w:rPr>
          <w:rFonts w:ascii="Times New Roman" w:hAnsi="Times New Roman" w:cs="Times New Roman"/>
          <w:snapToGrid w:val="0"/>
          <w:sz w:val="24"/>
          <w:szCs w:val="24"/>
        </w:rPr>
        <w:t>durar</w:t>
      </w:r>
      <w:r>
        <w:rPr>
          <w:rFonts w:ascii="Times New Roman" w:hAnsi="Times New Roman" w:cs="Times New Roman"/>
          <w:snapToGrid w:val="0"/>
          <w:sz w:val="24"/>
          <w:szCs w:val="24"/>
        </w:rPr>
        <w:t>á</w:t>
      </w:r>
      <w:r w:rsidRPr="002359BC">
        <w:rPr>
          <w:rFonts w:ascii="Times New Roman" w:hAnsi="Times New Roman" w:cs="Times New Roman"/>
          <w:snapToGrid w:val="0"/>
          <w:sz w:val="24"/>
          <w:szCs w:val="24"/>
        </w:rPr>
        <w:t xml:space="preserve">n </w:t>
      </w:r>
      <w:r>
        <w:rPr>
          <w:rFonts w:ascii="Times New Roman" w:hAnsi="Times New Roman" w:cs="Times New Roman"/>
          <w:snapToGrid w:val="0"/>
          <w:sz w:val="24"/>
          <w:szCs w:val="24"/>
        </w:rPr>
        <w:t>por</w:t>
      </w:r>
      <w:r w:rsidRPr="002359BC">
        <w:rPr>
          <w:rFonts w:ascii="Times New Roman" w:hAnsi="Times New Roman" w:cs="Times New Roman"/>
          <w:snapToGrid w:val="0"/>
          <w:sz w:val="24"/>
          <w:szCs w:val="24"/>
        </w:rPr>
        <w:t xml:space="preserve"> el periodo legislativo</w:t>
      </w:r>
      <w:r>
        <w:rPr>
          <w:rFonts w:ascii="Times New Roman" w:hAnsi="Times New Roman" w:cs="Times New Roman"/>
          <w:snapToGrid w:val="0"/>
          <w:sz w:val="24"/>
          <w:szCs w:val="24"/>
        </w:rPr>
        <w:t>,</w:t>
      </w:r>
      <w:r w:rsidRPr="002359BC">
        <w:rPr>
          <w:rFonts w:ascii="Times New Roman" w:hAnsi="Times New Roman" w:cs="Times New Roman"/>
          <w:snapToGrid w:val="0"/>
          <w:sz w:val="24"/>
          <w:szCs w:val="24"/>
        </w:rPr>
        <w:t xml:space="preserve"> y cesar</w:t>
      </w:r>
      <w:r>
        <w:rPr>
          <w:rFonts w:ascii="Times New Roman" w:hAnsi="Times New Roman" w:cs="Times New Roman"/>
          <w:snapToGrid w:val="0"/>
          <w:sz w:val="24"/>
          <w:szCs w:val="24"/>
        </w:rPr>
        <w:t>á</w:t>
      </w:r>
      <w:r w:rsidRPr="002359BC">
        <w:rPr>
          <w:rFonts w:ascii="Times New Roman" w:hAnsi="Times New Roman" w:cs="Times New Roman"/>
          <w:snapToGrid w:val="0"/>
          <w:sz w:val="24"/>
          <w:szCs w:val="24"/>
        </w:rPr>
        <w:t xml:space="preserve">n automáticamente al finalizar el mismo. </w:t>
      </w:r>
    </w:p>
    <w:p w:rsidR="00AE54F5" w:rsidRPr="002359BC" w:rsidRDefault="00AE54F5" w:rsidP="00AE54F5">
      <w:pPr>
        <w:numPr>
          <w:ilvl w:val="0"/>
          <w:numId w:val="2"/>
        </w:num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firstLine="0"/>
        <w:jc w:val="both"/>
        <w:rPr>
          <w:rFonts w:ascii="Times New Roman" w:hAnsi="Times New Roman" w:cs="Times New Roman"/>
          <w:snapToGrid w:val="0"/>
          <w:sz w:val="24"/>
          <w:szCs w:val="24"/>
        </w:rPr>
      </w:pPr>
      <w:r w:rsidRPr="002359BC">
        <w:rPr>
          <w:rFonts w:ascii="Times New Roman" w:hAnsi="Times New Roman" w:cs="Times New Roman"/>
          <w:snapToGrid w:val="0"/>
          <w:sz w:val="24"/>
          <w:szCs w:val="24"/>
        </w:rPr>
        <w:t>El titular será designado al menos por el 80% de los ediles titulares de cada Bancada, quien le comunicará al Presidente del Organismo, adjuntando los datos personales de quien sea nombrado para el cargo y los motivos, adjuntando además fundamentos de que la persona es idónea para ocupar dicho cargo.</w:t>
      </w:r>
    </w:p>
    <w:p w:rsidR="00AE54F5" w:rsidRPr="002359BC" w:rsidRDefault="00AE54F5" w:rsidP="00AE54F5">
      <w:pPr>
        <w:numPr>
          <w:ilvl w:val="0"/>
          <w:numId w:val="2"/>
        </w:num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firstLine="0"/>
        <w:jc w:val="both"/>
        <w:rPr>
          <w:rFonts w:ascii="Times New Roman" w:hAnsi="Times New Roman" w:cs="Times New Roman"/>
          <w:snapToGrid w:val="0"/>
          <w:sz w:val="24"/>
          <w:szCs w:val="24"/>
        </w:rPr>
      </w:pPr>
      <w:r w:rsidRPr="002359BC">
        <w:rPr>
          <w:rFonts w:ascii="Times New Roman" w:hAnsi="Times New Roman" w:cs="Times New Roman"/>
          <w:snapToGrid w:val="0"/>
          <w:sz w:val="24"/>
          <w:szCs w:val="24"/>
        </w:rPr>
        <w:t>El retiro de confianza al titular designado deberá ser aprobado por al menos el 80% de los ediles titulares de la bancada respectiva, quienes le comunicar</w:t>
      </w:r>
      <w:r>
        <w:rPr>
          <w:rFonts w:ascii="Times New Roman" w:hAnsi="Times New Roman" w:cs="Times New Roman"/>
          <w:snapToGrid w:val="0"/>
          <w:sz w:val="24"/>
          <w:szCs w:val="24"/>
        </w:rPr>
        <w:t>á</w:t>
      </w:r>
      <w:r w:rsidRPr="002359BC">
        <w:rPr>
          <w:rFonts w:ascii="Times New Roman" w:hAnsi="Times New Roman" w:cs="Times New Roman"/>
          <w:snapToGrid w:val="0"/>
          <w:sz w:val="24"/>
          <w:szCs w:val="24"/>
        </w:rPr>
        <w:t>n al Presidente del Legislativo Departamental, el cese inmediato del funcionario. También por haber incurrido en una falta grave tal como prevé el Estatuto del Funcionario del Gobierno Departamental.</w:t>
      </w:r>
    </w:p>
    <w:p w:rsidR="00AE54F5" w:rsidRPr="002359BC" w:rsidRDefault="00AE54F5" w:rsidP="00AE54F5">
      <w:pPr>
        <w:numPr>
          <w:ilvl w:val="0"/>
          <w:numId w:val="2"/>
        </w:num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firstLine="0"/>
        <w:jc w:val="both"/>
        <w:rPr>
          <w:rFonts w:ascii="Times New Roman" w:hAnsi="Times New Roman" w:cs="Times New Roman"/>
          <w:snapToGrid w:val="0"/>
          <w:sz w:val="24"/>
          <w:szCs w:val="24"/>
        </w:rPr>
      </w:pPr>
      <w:r w:rsidRPr="002359BC">
        <w:rPr>
          <w:rFonts w:ascii="Times New Roman" w:hAnsi="Times New Roman" w:cs="Times New Roman"/>
          <w:snapToGrid w:val="0"/>
          <w:sz w:val="24"/>
          <w:szCs w:val="24"/>
        </w:rPr>
        <w:t>La retribución salarial será equivalente al Escalafón C</w:t>
      </w:r>
      <w:r>
        <w:rPr>
          <w:rFonts w:ascii="Times New Roman" w:hAnsi="Times New Roman" w:cs="Times New Roman"/>
          <w:snapToGrid w:val="0"/>
          <w:sz w:val="24"/>
          <w:szCs w:val="24"/>
        </w:rPr>
        <w:t>,</w:t>
      </w:r>
      <w:r w:rsidRPr="002359BC">
        <w:rPr>
          <w:rFonts w:ascii="Times New Roman" w:hAnsi="Times New Roman" w:cs="Times New Roman"/>
          <w:snapToGrid w:val="0"/>
          <w:sz w:val="24"/>
          <w:szCs w:val="24"/>
        </w:rPr>
        <w:t xml:space="preserve"> Grado 3 de esta </w:t>
      </w:r>
      <w:r>
        <w:rPr>
          <w:rFonts w:ascii="Times New Roman" w:hAnsi="Times New Roman" w:cs="Times New Roman"/>
          <w:snapToGrid w:val="0"/>
          <w:sz w:val="24"/>
          <w:szCs w:val="24"/>
        </w:rPr>
        <w:t>J</w:t>
      </w:r>
      <w:r w:rsidRPr="002359BC">
        <w:rPr>
          <w:rFonts w:ascii="Times New Roman" w:hAnsi="Times New Roman" w:cs="Times New Roman"/>
          <w:snapToGrid w:val="0"/>
          <w:sz w:val="24"/>
          <w:szCs w:val="24"/>
        </w:rPr>
        <w:t>unta Departamental, y tendrá las mismas compensaciones y beneficios salariales que los demás funcionarios de este organismo.</w:t>
      </w:r>
    </w:p>
    <w:p w:rsidR="00AE54F5" w:rsidRPr="002359BC" w:rsidRDefault="00AE54F5" w:rsidP="00AE54F5">
      <w:pPr>
        <w:pStyle w:val="ecxmsonormal"/>
        <w:numPr>
          <w:ilvl w:val="0"/>
          <w:numId w:val="1"/>
        </w:numPr>
        <w:spacing w:before="0" w:beforeAutospacing="0" w:after="120" w:afterAutospacing="0"/>
        <w:ind w:firstLine="0"/>
        <w:jc w:val="both"/>
      </w:pPr>
      <w:r w:rsidRPr="002359BC">
        <w:t xml:space="preserve">Los </w:t>
      </w:r>
      <w:r>
        <w:t>Literales</w:t>
      </w:r>
      <w:r w:rsidRPr="002359BC">
        <w:t xml:space="preserve"> precedentes sustituyen la estructura orgánico-funcional y administrativa de la Junta Departamental de Tacuarembó, que fuera aprobada por Resolución </w:t>
      </w:r>
      <w:r>
        <w:t>N</w:t>
      </w:r>
      <w:r w:rsidRPr="002359BC">
        <w:t xml:space="preserve">º 24/16 de fecha 6 de junio de 2016, sustituyéndose asimismo el Organigrama de la Junta Departamental por el que se anexa a fojas </w:t>
      </w:r>
      <w:r>
        <w:t>7</w:t>
      </w:r>
      <w:r w:rsidRPr="002359BC">
        <w:t xml:space="preserve"> del presente Presupuesto.</w:t>
      </w:r>
      <w:r>
        <w:t xml:space="preserve"> </w:t>
      </w:r>
    </w:p>
    <w:p w:rsidR="00AE54F5" w:rsidRDefault="004248B4" w:rsidP="00AE54F5">
      <w:pPr>
        <w:pStyle w:val="Default"/>
        <w:jc w:val="both"/>
        <w:rPr>
          <w:snapToGrid w:val="0"/>
          <w:lang w:val="es-ES_tradnl"/>
        </w:rPr>
      </w:pPr>
      <w:r w:rsidRPr="00001A94">
        <w:rPr>
          <w:b/>
          <w:snapToGrid w:val="0"/>
          <w:sz w:val="28"/>
          <w:szCs w:val="28"/>
          <w:u w:val="single"/>
          <w:lang w:val="es-ES_tradnl"/>
        </w:rPr>
        <w:t xml:space="preserve">Artículo </w:t>
      </w:r>
      <w:r w:rsidR="00AE54F5" w:rsidRPr="00001A94">
        <w:rPr>
          <w:b/>
          <w:snapToGrid w:val="0"/>
          <w:sz w:val="28"/>
          <w:szCs w:val="28"/>
          <w:u w:val="single"/>
          <w:lang w:val="es-ES_tradnl"/>
        </w:rPr>
        <w:t>7mo.-</w:t>
      </w:r>
      <w:r w:rsidR="00AE54F5" w:rsidRPr="002359BC">
        <w:rPr>
          <w:color w:val="444444"/>
          <w:shd w:val="clear" w:color="auto" w:fill="FFFFFF"/>
        </w:rPr>
        <w:t xml:space="preserve"> </w:t>
      </w:r>
      <w:r w:rsidR="00AE54F5" w:rsidRPr="002359BC">
        <w:rPr>
          <w:b/>
          <w:snapToGrid w:val="0"/>
          <w:lang w:val="es-ES_tradnl"/>
        </w:rPr>
        <w:t>CONTRATACIONES</w:t>
      </w:r>
      <w:r w:rsidR="00AE54F5" w:rsidRPr="002359BC">
        <w:rPr>
          <w:snapToGrid w:val="0"/>
          <w:lang w:val="es-ES_tradnl"/>
        </w:rPr>
        <w:t xml:space="preserve">: La celebración de contratos de servicios personales o profesionales por un plazo mayor a los diez jornales, fuere en forma unipersonal o a través de empresas suministradoras de mano de obra, debe ser autorizada por el </w:t>
      </w:r>
      <w:r w:rsidR="00AE54F5">
        <w:rPr>
          <w:snapToGrid w:val="0"/>
          <w:lang w:val="es-ES_tradnl"/>
        </w:rPr>
        <w:t>P</w:t>
      </w:r>
      <w:r w:rsidR="00AE54F5" w:rsidRPr="002359BC">
        <w:rPr>
          <w:snapToGrid w:val="0"/>
          <w:lang w:val="es-ES_tradnl"/>
        </w:rPr>
        <w:t xml:space="preserve">lenario </w:t>
      </w:r>
      <w:r w:rsidR="00AE54F5" w:rsidRPr="002359BC">
        <w:rPr>
          <w:snapToGrid w:val="0"/>
          <w:lang w:val="es-ES_tradnl"/>
        </w:rPr>
        <w:lastRenderedPageBreak/>
        <w:t xml:space="preserve">de la Junta Departamental por mayoría simple, previo informe de la </w:t>
      </w:r>
      <w:r w:rsidR="00AE54F5">
        <w:rPr>
          <w:snapToGrid w:val="0"/>
          <w:lang w:val="es-ES_tradnl"/>
        </w:rPr>
        <w:t>C</w:t>
      </w:r>
      <w:r w:rsidR="00AE54F5" w:rsidRPr="002359BC">
        <w:rPr>
          <w:snapToGrid w:val="0"/>
          <w:lang w:val="es-ES_tradnl"/>
        </w:rPr>
        <w:t xml:space="preserve">omisión de </w:t>
      </w:r>
      <w:r w:rsidR="00AE54F5">
        <w:rPr>
          <w:snapToGrid w:val="0"/>
          <w:lang w:val="es-ES_tradnl"/>
        </w:rPr>
        <w:t>F</w:t>
      </w:r>
      <w:r w:rsidR="00AE54F5" w:rsidRPr="002359BC">
        <w:rPr>
          <w:snapToGrid w:val="0"/>
          <w:lang w:val="es-ES_tradnl"/>
        </w:rPr>
        <w:t xml:space="preserve">inanzas y </w:t>
      </w:r>
      <w:r w:rsidR="00AE54F5">
        <w:rPr>
          <w:snapToGrid w:val="0"/>
          <w:lang w:val="es-ES_tradnl"/>
        </w:rPr>
        <w:t>P</w:t>
      </w:r>
      <w:r w:rsidR="00AE54F5" w:rsidRPr="002359BC">
        <w:rPr>
          <w:snapToGrid w:val="0"/>
          <w:lang w:val="es-ES_tradnl"/>
        </w:rPr>
        <w:t>resupuesto.</w:t>
      </w:r>
    </w:p>
    <w:p w:rsidR="00AE54F5" w:rsidRPr="002359BC" w:rsidRDefault="004248B4" w:rsidP="00AE54F5">
      <w:pPr>
        <w:pStyle w:val="ecxmsonormal"/>
        <w:spacing w:before="120" w:beforeAutospacing="0" w:after="120" w:afterAutospacing="0"/>
        <w:jc w:val="both"/>
        <w:rPr>
          <w:snapToGrid w:val="0"/>
          <w:lang w:val="es-ES_tradnl"/>
        </w:rPr>
      </w:pPr>
      <w:r w:rsidRPr="00001A94">
        <w:rPr>
          <w:b/>
          <w:snapToGrid w:val="0"/>
          <w:sz w:val="28"/>
          <w:szCs w:val="28"/>
          <w:u w:val="single"/>
          <w:lang w:val="es-ES_tradnl"/>
        </w:rPr>
        <w:t xml:space="preserve">Artículo </w:t>
      </w:r>
      <w:r w:rsidR="00AE54F5" w:rsidRPr="00001A94">
        <w:rPr>
          <w:b/>
          <w:snapToGrid w:val="0"/>
          <w:sz w:val="28"/>
          <w:szCs w:val="28"/>
          <w:u w:val="single"/>
          <w:lang w:val="es-ES_tradnl"/>
        </w:rPr>
        <w:t>8vo.</w:t>
      </w:r>
      <w:r w:rsidR="00AE54F5" w:rsidRPr="00001A94">
        <w:rPr>
          <w:snapToGrid w:val="0"/>
          <w:sz w:val="28"/>
          <w:szCs w:val="28"/>
          <w:u w:val="single"/>
          <w:lang w:val="es-ES_tradnl"/>
        </w:rPr>
        <w:t>-</w:t>
      </w:r>
      <w:r w:rsidR="00AE54F5">
        <w:rPr>
          <w:snapToGrid w:val="0"/>
          <w:lang w:val="es-ES_tradnl"/>
        </w:rPr>
        <w:t xml:space="preserve"> </w:t>
      </w:r>
      <w:r w:rsidR="00001A94">
        <w:rPr>
          <w:snapToGrid w:val="0"/>
          <w:lang w:val="es-ES_tradnl"/>
        </w:rPr>
        <w:t xml:space="preserve"> </w:t>
      </w:r>
      <w:r w:rsidR="00AE54F5" w:rsidRPr="002359BC">
        <w:rPr>
          <w:b/>
          <w:snapToGrid w:val="0"/>
        </w:rPr>
        <w:t>AJUSTES</w:t>
      </w:r>
      <w:r w:rsidR="00AE54F5" w:rsidRPr="002359BC">
        <w:rPr>
          <w:snapToGrid w:val="0"/>
        </w:rPr>
        <w:t xml:space="preserve">. </w:t>
      </w:r>
      <w:r w:rsidR="00AE54F5" w:rsidRPr="002359BC">
        <w:rPr>
          <w:snapToGrid w:val="0"/>
          <w:lang w:val="es-ES_tradnl"/>
        </w:rPr>
        <w:t xml:space="preserve">En relación al Grupo </w:t>
      </w:r>
      <w:r w:rsidR="00AE54F5" w:rsidRPr="002359BC">
        <w:rPr>
          <w:b/>
          <w:bCs/>
          <w:snapToGrid w:val="0"/>
          <w:lang w:val="es-ES_tradnl"/>
        </w:rPr>
        <w:t>0</w:t>
      </w:r>
      <w:r w:rsidR="00AE54F5" w:rsidRPr="002359BC">
        <w:rPr>
          <w:snapToGrid w:val="0"/>
          <w:lang w:val="es-ES_tradnl"/>
        </w:rPr>
        <w:t xml:space="preserve"> "Servicios Personales", se establece que los ajustes salariales de los funcionarios de la Junta Departamental, se realizarán en la misma oportunidad que se reajusten los salarios de la Administración Central, tomándose como máximo la variación sufrida en el I.P.C. en el período comprendido entre el ajuste inmediato anterior y el que se está otorgando.</w:t>
      </w:r>
      <w:r w:rsidR="00AE54F5">
        <w:rPr>
          <w:snapToGrid w:val="0"/>
          <w:lang w:val="es-ES_tradnl"/>
        </w:rPr>
        <w:t xml:space="preserve"> </w:t>
      </w:r>
    </w:p>
    <w:p w:rsidR="00AE54F5" w:rsidRPr="002359BC" w:rsidRDefault="004248B4" w:rsidP="00AE54F5">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57"/>
        <w:jc w:val="both"/>
        <w:rPr>
          <w:rFonts w:ascii="Times New Roman" w:hAnsi="Times New Roman" w:cs="Times New Roman"/>
          <w:snapToGrid w:val="0"/>
          <w:sz w:val="24"/>
          <w:szCs w:val="24"/>
          <w:lang w:val="es-ES_tradnl"/>
        </w:rPr>
      </w:pPr>
      <w:r w:rsidRPr="00001A94">
        <w:rPr>
          <w:rFonts w:ascii="Times New Roman" w:hAnsi="Times New Roman" w:cs="Times New Roman"/>
          <w:b/>
          <w:snapToGrid w:val="0"/>
          <w:sz w:val="28"/>
          <w:szCs w:val="28"/>
          <w:u w:val="single"/>
          <w:lang w:val="es-ES_tradnl"/>
        </w:rPr>
        <w:t xml:space="preserve">Artículo </w:t>
      </w:r>
      <w:r w:rsidR="00AE54F5" w:rsidRPr="00001A94">
        <w:rPr>
          <w:rFonts w:ascii="Times New Roman" w:hAnsi="Times New Roman" w:cs="Times New Roman"/>
          <w:b/>
          <w:snapToGrid w:val="0"/>
          <w:sz w:val="28"/>
          <w:szCs w:val="28"/>
          <w:u w:val="single"/>
          <w:lang w:val="es-ES_tradnl"/>
        </w:rPr>
        <w:t>9no.-</w:t>
      </w:r>
      <w:r w:rsidR="00AE54F5" w:rsidRPr="002359BC">
        <w:rPr>
          <w:rFonts w:ascii="Times New Roman" w:hAnsi="Times New Roman" w:cs="Times New Roman"/>
          <w:b/>
          <w:snapToGrid w:val="0"/>
          <w:sz w:val="24"/>
          <w:szCs w:val="24"/>
          <w:lang w:val="es-ES_tradnl"/>
        </w:rPr>
        <w:t xml:space="preserve"> </w:t>
      </w:r>
      <w:r w:rsidR="00001A94">
        <w:rPr>
          <w:rFonts w:ascii="Times New Roman" w:hAnsi="Times New Roman" w:cs="Times New Roman"/>
          <w:b/>
          <w:snapToGrid w:val="0"/>
          <w:sz w:val="24"/>
          <w:szCs w:val="24"/>
          <w:lang w:val="es-ES_tradnl"/>
        </w:rPr>
        <w:t xml:space="preserve"> </w:t>
      </w:r>
      <w:r w:rsidR="00AE54F5" w:rsidRPr="002359BC">
        <w:rPr>
          <w:rFonts w:ascii="Times New Roman" w:hAnsi="Times New Roman" w:cs="Times New Roman"/>
          <w:b/>
          <w:snapToGrid w:val="0"/>
          <w:sz w:val="24"/>
          <w:szCs w:val="24"/>
          <w:lang w:val="es-ES_tradnl"/>
        </w:rPr>
        <w:t>AUMENTO SALARIAL</w:t>
      </w:r>
      <w:r w:rsidR="00AE54F5" w:rsidRPr="002359BC">
        <w:rPr>
          <w:rFonts w:ascii="Times New Roman" w:hAnsi="Times New Roman" w:cs="Times New Roman"/>
          <w:snapToGrid w:val="0"/>
          <w:sz w:val="24"/>
          <w:szCs w:val="24"/>
          <w:lang w:val="es-ES_tradnl"/>
        </w:rPr>
        <w:t xml:space="preserve">. Se establece como aumento salarial para los años 2018, 2019, y 2020 un ajuste extra equivalente a un dos con cinco por ciento anual (2,5%), el cual entrará en vigor a partir  del 1º de enero del presente año. </w:t>
      </w:r>
      <w:r w:rsidR="00AE54F5" w:rsidRPr="002359BC">
        <w:rPr>
          <w:rFonts w:ascii="Times New Roman" w:hAnsi="Times New Roman" w:cs="Times New Roman"/>
          <w:sz w:val="24"/>
          <w:szCs w:val="24"/>
        </w:rPr>
        <w:t>En forma adicional se abonar</w:t>
      </w:r>
      <w:r w:rsidR="00AE54F5">
        <w:rPr>
          <w:rFonts w:ascii="Times New Roman" w:hAnsi="Times New Roman" w:cs="Times New Roman"/>
          <w:sz w:val="24"/>
          <w:szCs w:val="24"/>
        </w:rPr>
        <w:t>á</w:t>
      </w:r>
      <w:r w:rsidR="00AE54F5" w:rsidRPr="002359BC">
        <w:rPr>
          <w:rFonts w:ascii="Times New Roman" w:hAnsi="Times New Roman" w:cs="Times New Roman"/>
          <w:sz w:val="24"/>
          <w:szCs w:val="24"/>
        </w:rPr>
        <w:t>, a cada funcionario tres gratificaciones, en tickets de alimentación, por año, por un importe, de cada una de ellas, de $</w:t>
      </w:r>
      <w:r w:rsidR="00AE54F5">
        <w:rPr>
          <w:rFonts w:ascii="Times New Roman" w:hAnsi="Times New Roman" w:cs="Times New Roman"/>
          <w:sz w:val="24"/>
          <w:szCs w:val="24"/>
        </w:rPr>
        <w:t xml:space="preserve">u </w:t>
      </w:r>
      <w:r w:rsidR="00AE54F5" w:rsidRPr="002359BC">
        <w:rPr>
          <w:rFonts w:ascii="Times New Roman" w:hAnsi="Times New Roman" w:cs="Times New Roman"/>
          <w:sz w:val="24"/>
          <w:szCs w:val="24"/>
        </w:rPr>
        <w:t>3</w:t>
      </w:r>
      <w:r w:rsidR="00AE54F5">
        <w:rPr>
          <w:rFonts w:ascii="Times New Roman" w:hAnsi="Times New Roman" w:cs="Times New Roman"/>
          <w:sz w:val="24"/>
          <w:szCs w:val="24"/>
        </w:rPr>
        <w:t>.</w:t>
      </w:r>
      <w:r w:rsidR="00AE54F5" w:rsidRPr="002359BC">
        <w:rPr>
          <w:rFonts w:ascii="Times New Roman" w:hAnsi="Times New Roman" w:cs="Times New Roman"/>
          <w:sz w:val="24"/>
          <w:szCs w:val="24"/>
        </w:rPr>
        <w:t>500</w:t>
      </w:r>
      <w:r w:rsidR="00AE54F5">
        <w:rPr>
          <w:rFonts w:ascii="Times New Roman" w:hAnsi="Times New Roman" w:cs="Times New Roman"/>
          <w:sz w:val="24"/>
          <w:szCs w:val="24"/>
        </w:rPr>
        <w:t>,oo</w:t>
      </w:r>
      <w:r w:rsidR="00AE54F5" w:rsidRPr="002359BC">
        <w:rPr>
          <w:rFonts w:ascii="Times New Roman" w:hAnsi="Times New Roman" w:cs="Times New Roman"/>
          <w:sz w:val="24"/>
          <w:szCs w:val="24"/>
        </w:rPr>
        <w:t xml:space="preserve"> (pesos uruguayos tres mil quinientos) para el año 2018; de $</w:t>
      </w:r>
      <w:r w:rsidR="00AE54F5">
        <w:rPr>
          <w:rFonts w:ascii="Times New Roman" w:hAnsi="Times New Roman" w:cs="Times New Roman"/>
          <w:sz w:val="24"/>
          <w:szCs w:val="24"/>
        </w:rPr>
        <w:t xml:space="preserve">u </w:t>
      </w:r>
      <w:r w:rsidR="00AE54F5" w:rsidRPr="002359BC">
        <w:rPr>
          <w:rFonts w:ascii="Times New Roman" w:hAnsi="Times New Roman" w:cs="Times New Roman"/>
          <w:sz w:val="24"/>
          <w:szCs w:val="24"/>
        </w:rPr>
        <w:t>4</w:t>
      </w:r>
      <w:r w:rsidR="00AE54F5">
        <w:rPr>
          <w:rFonts w:ascii="Times New Roman" w:hAnsi="Times New Roman" w:cs="Times New Roman"/>
          <w:sz w:val="24"/>
          <w:szCs w:val="24"/>
        </w:rPr>
        <w:t>.</w:t>
      </w:r>
      <w:r w:rsidR="00AE54F5" w:rsidRPr="002359BC">
        <w:rPr>
          <w:rFonts w:ascii="Times New Roman" w:hAnsi="Times New Roman" w:cs="Times New Roman"/>
          <w:sz w:val="24"/>
          <w:szCs w:val="24"/>
        </w:rPr>
        <w:t>000</w:t>
      </w:r>
      <w:r w:rsidR="00AE54F5">
        <w:rPr>
          <w:rFonts w:ascii="Times New Roman" w:hAnsi="Times New Roman" w:cs="Times New Roman"/>
          <w:sz w:val="24"/>
          <w:szCs w:val="24"/>
        </w:rPr>
        <w:t>,oo</w:t>
      </w:r>
      <w:r w:rsidR="00AE54F5" w:rsidRPr="002359BC">
        <w:rPr>
          <w:rFonts w:ascii="Times New Roman" w:hAnsi="Times New Roman" w:cs="Times New Roman"/>
          <w:sz w:val="24"/>
          <w:szCs w:val="24"/>
        </w:rPr>
        <w:t xml:space="preserve"> (pesos uruguayos cuatro mil) para el año 2019</w:t>
      </w:r>
      <w:r w:rsidR="00AE54F5">
        <w:rPr>
          <w:rFonts w:ascii="Times New Roman" w:hAnsi="Times New Roman" w:cs="Times New Roman"/>
          <w:sz w:val="24"/>
          <w:szCs w:val="24"/>
        </w:rPr>
        <w:t>,</w:t>
      </w:r>
      <w:r w:rsidR="00AE54F5" w:rsidRPr="002359BC">
        <w:rPr>
          <w:rFonts w:ascii="Times New Roman" w:hAnsi="Times New Roman" w:cs="Times New Roman"/>
          <w:sz w:val="24"/>
          <w:szCs w:val="24"/>
        </w:rPr>
        <w:t xml:space="preserve"> y de $</w:t>
      </w:r>
      <w:r w:rsidR="00AE54F5">
        <w:rPr>
          <w:rFonts w:ascii="Times New Roman" w:hAnsi="Times New Roman" w:cs="Times New Roman"/>
          <w:sz w:val="24"/>
          <w:szCs w:val="24"/>
        </w:rPr>
        <w:t xml:space="preserve">u </w:t>
      </w:r>
      <w:r w:rsidR="00AE54F5" w:rsidRPr="002359BC">
        <w:rPr>
          <w:rFonts w:ascii="Times New Roman" w:hAnsi="Times New Roman" w:cs="Times New Roman"/>
          <w:sz w:val="24"/>
          <w:szCs w:val="24"/>
        </w:rPr>
        <w:t>4</w:t>
      </w:r>
      <w:r w:rsidR="00AE54F5">
        <w:rPr>
          <w:rFonts w:ascii="Times New Roman" w:hAnsi="Times New Roman" w:cs="Times New Roman"/>
          <w:sz w:val="24"/>
          <w:szCs w:val="24"/>
        </w:rPr>
        <w:t>.</w:t>
      </w:r>
      <w:r w:rsidR="00AE54F5" w:rsidRPr="002359BC">
        <w:rPr>
          <w:rFonts w:ascii="Times New Roman" w:hAnsi="Times New Roman" w:cs="Times New Roman"/>
          <w:sz w:val="24"/>
          <w:szCs w:val="24"/>
        </w:rPr>
        <w:t>500</w:t>
      </w:r>
      <w:r w:rsidR="00AE54F5">
        <w:rPr>
          <w:rFonts w:ascii="Times New Roman" w:hAnsi="Times New Roman" w:cs="Times New Roman"/>
          <w:sz w:val="24"/>
          <w:szCs w:val="24"/>
        </w:rPr>
        <w:t xml:space="preserve">,oo </w:t>
      </w:r>
      <w:r w:rsidR="00AE54F5" w:rsidRPr="002359BC">
        <w:rPr>
          <w:rFonts w:ascii="Times New Roman" w:hAnsi="Times New Roman" w:cs="Times New Roman"/>
          <w:sz w:val="24"/>
          <w:szCs w:val="24"/>
        </w:rPr>
        <w:t xml:space="preserve"> (pesos uruguayos cuatro mil quinientos) para el año 2020; las cuales serán abonadas durante el ejercicio del año civil. Dicha recuperación tendrá vigencia hasta el 31 de Diciembre del 2020.</w:t>
      </w:r>
      <w:r w:rsidR="00AE54F5">
        <w:rPr>
          <w:rFonts w:ascii="Times New Roman" w:hAnsi="Times New Roman" w:cs="Times New Roman"/>
          <w:sz w:val="24"/>
          <w:szCs w:val="24"/>
        </w:rPr>
        <w:t xml:space="preserve"> </w:t>
      </w:r>
    </w:p>
    <w:p w:rsidR="00001A94" w:rsidRDefault="004248B4" w:rsidP="00AE54F5">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57"/>
        <w:jc w:val="both"/>
        <w:rPr>
          <w:rFonts w:ascii="Times New Roman" w:hAnsi="Times New Roman" w:cs="Times New Roman"/>
          <w:snapToGrid w:val="0"/>
          <w:sz w:val="24"/>
          <w:szCs w:val="24"/>
          <w:lang w:val="es-ES_tradnl"/>
        </w:rPr>
      </w:pPr>
      <w:r w:rsidRPr="00001A94">
        <w:rPr>
          <w:rFonts w:ascii="Times New Roman" w:hAnsi="Times New Roman" w:cs="Times New Roman"/>
          <w:b/>
          <w:snapToGrid w:val="0"/>
          <w:sz w:val="28"/>
          <w:szCs w:val="28"/>
          <w:u w:val="single"/>
          <w:lang w:val="es-ES_tradnl"/>
        </w:rPr>
        <w:t xml:space="preserve">Artículo </w:t>
      </w:r>
      <w:r w:rsidR="00AE54F5" w:rsidRPr="00001A94">
        <w:rPr>
          <w:rFonts w:ascii="Times New Roman" w:hAnsi="Times New Roman" w:cs="Times New Roman"/>
          <w:b/>
          <w:snapToGrid w:val="0"/>
          <w:sz w:val="28"/>
          <w:szCs w:val="28"/>
          <w:u w:val="single"/>
          <w:lang w:val="es-ES_tradnl"/>
        </w:rPr>
        <w:t>10mo.-</w:t>
      </w:r>
      <w:r w:rsidR="00AE54F5" w:rsidRPr="002359BC">
        <w:rPr>
          <w:rFonts w:ascii="Times New Roman" w:hAnsi="Times New Roman" w:cs="Times New Roman"/>
          <w:b/>
          <w:snapToGrid w:val="0"/>
          <w:sz w:val="24"/>
          <w:szCs w:val="24"/>
          <w:lang w:val="es-ES_tradnl"/>
        </w:rPr>
        <w:t xml:space="preserve"> RETIRO INCENTIVADO</w:t>
      </w:r>
      <w:r w:rsidR="00AE54F5" w:rsidRPr="002359BC">
        <w:rPr>
          <w:rFonts w:ascii="Times New Roman" w:hAnsi="Times New Roman" w:cs="Times New Roman"/>
          <w:snapToGrid w:val="0"/>
          <w:sz w:val="24"/>
          <w:szCs w:val="24"/>
          <w:lang w:val="es-ES_tradnl"/>
        </w:rPr>
        <w:t>.</w:t>
      </w:r>
      <w:r w:rsidR="00AE54F5" w:rsidRPr="002359BC">
        <w:rPr>
          <w:rFonts w:ascii="Times New Roman" w:hAnsi="Times New Roman" w:cs="Times New Roman"/>
          <w:b/>
          <w:snapToGrid w:val="0"/>
          <w:sz w:val="24"/>
          <w:szCs w:val="24"/>
          <w:lang w:val="es-ES_tradnl"/>
        </w:rPr>
        <w:t xml:space="preserve"> </w:t>
      </w:r>
      <w:r w:rsidR="00AE54F5" w:rsidRPr="002359BC">
        <w:rPr>
          <w:rFonts w:ascii="Times New Roman" w:hAnsi="Times New Roman" w:cs="Times New Roman"/>
          <w:snapToGrid w:val="0"/>
          <w:sz w:val="24"/>
          <w:szCs w:val="24"/>
          <w:lang w:val="es-ES_tradnl"/>
        </w:rPr>
        <w:t>Se establecen por última vez partidas especiales para los años 2018, 2019 y 2020, a los efectos de generar un sistema de incentivo para funcionarios de la Junta Departamental con causal jubilatoria, que decidan optar por los beneficios jubilatorios antes del 31 de diciembre del año 2020.</w:t>
      </w:r>
      <w:r w:rsidR="00AE54F5">
        <w:rPr>
          <w:rFonts w:ascii="Times New Roman" w:hAnsi="Times New Roman" w:cs="Times New Roman"/>
          <w:snapToGrid w:val="0"/>
          <w:sz w:val="24"/>
          <w:szCs w:val="24"/>
          <w:lang w:val="es-ES_tradnl"/>
        </w:rPr>
        <w:t xml:space="preserve"> </w:t>
      </w:r>
    </w:p>
    <w:p w:rsidR="00AE54F5" w:rsidRDefault="004248B4" w:rsidP="00AE54F5">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57"/>
        <w:jc w:val="both"/>
        <w:rPr>
          <w:rFonts w:ascii="Times New Roman" w:hAnsi="Times New Roman" w:cs="Times New Roman"/>
          <w:b/>
          <w:i/>
          <w:snapToGrid w:val="0"/>
          <w:sz w:val="24"/>
          <w:szCs w:val="24"/>
          <w:lang w:val="es-ES_tradnl"/>
        </w:rPr>
      </w:pPr>
      <w:r w:rsidRPr="00001A94">
        <w:rPr>
          <w:rFonts w:ascii="Times New Roman" w:hAnsi="Times New Roman" w:cs="Times New Roman"/>
          <w:b/>
          <w:snapToGrid w:val="0"/>
          <w:sz w:val="28"/>
          <w:szCs w:val="28"/>
          <w:u w:val="single"/>
          <w:lang w:val="es-ES_tradnl"/>
        </w:rPr>
        <w:t xml:space="preserve">Artículo </w:t>
      </w:r>
      <w:r w:rsidR="00AE54F5" w:rsidRPr="00001A94">
        <w:rPr>
          <w:rFonts w:ascii="Times New Roman" w:hAnsi="Times New Roman" w:cs="Times New Roman"/>
          <w:b/>
          <w:snapToGrid w:val="0"/>
          <w:sz w:val="28"/>
          <w:szCs w:val="28"/>
          <w:u w:val="single"/>
          <w:lang w:val="es-ES_tradnl"/>
        </w:rPr>
        <w:t>11ro.-</w:t>
      </w:r>
      <w:r w:rsidR="00AE54F5" w:rsidRPr="002359BC">
        <w:rPr>
          <w:rFonts w:ascii="Times New Roman" w:hAnsi="Times New Roman" w:cs="Times New Roman"/>
          <w:b/>
          <w:snapToGrid w:val="0"/>
          <w:sz w:val="24"/>
          <w:szCs w:val="24"/>
          <w:lang w:val="es-ES_tradnl"/>
        </w:rPr>
        <w:t xml:space="preserve"> </w:t>
      </w:r>
      <w:r w:rsidR="00AE54F5" w:rsidRPr="002359BC">
        <w:rPr>
          <w:rFonts w:ascii="Times New Roman" w:hAnsi="Times New Roman" w:cs="Times New Roman"/>
          <w:snapToGrid w:val="0"/>
          <w:sz w:val="24"/>
          <w:szCs w:val="24"/>
          <w:lang w:val="es-ES_tradnl"/>
        </w:rPr>
        <w:t>Para el sistema de incentivo para funcionarios causal jubilatoria, de la Junta Departamental, regirán las mismas disposiciones establecidas y aprobada por esta Junta, mediante la Resolución 009/14, y Decreto 005/14 de 08/05/2014, artículos 9º, 10º y 11º respectivamente</w:t>
      </w:r>
      <w:r w:rsidR="00AE54F5">
        <w:rPr>
          <w:rFonts w:ascii="Times New Roman" w:hAnsi="Times New Roman" w:cs="Times New Roman"/>
          <w:snapToGrid w:val="0"/>
          <w:sz w:val="24"/>
          <w:szCs w:val="24"/>
          <w:lang w:val="es-ES_tradnl"/>
        </w:rPr>
        <w:t>, y Resolución Nº 24/16 de 06/06/16</w:t>
      </w:r>
      <w:r w:rsidR="00AE54F5" w:rsidRPr="002359BC">
        <w:rPr>
          <w:rFonts w:ascii="Times New Roman" w:hAnsi="Times New Roman" w:cs="Times New Roman"/>
          <w:snapToGrid w:val="0"/>
          <w:sz w:val="24"/>
          <w:szCs w:val="24"/>
          <w:lang w:val="es-ES_tradnl"/>
        </w:rPr>
        <w:t>.</w:t>
      </w:r>
      <w:r w:rsidR="00AE54F5">
        <w:rPr>
          <w:rFonts w:ascii="Times New Roman" w:hAnsi="Times New Roman" w:cs="Times New Roman"/>
          <w:snapToGrid w:val="0"/>
          <w:sz w:val="24"/>
          <w:szCs w:val="24"/>
          <w:lang w:val="es-ES_tradnl"/>
        </w:rPr>
        <w:t xml:space="preserve"> </w:t>
      </w:r>
    </w:p>
    <w:p w:rsidR="00AE54F5" w:rsidRPr="002359BC" w:rsidRDefault="004248B4" w:rsidP="00AE54F5">
      <w:pPr>
        <w:tabs>
          <w:tab w:val="left"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line="240" w:lineRule="auto"/>
        <w:ind w:left="-57"/>
        <w:jc w:val="both"/>
        <w:rPr>
          <w:rFonts w:ascii="Times New Roman" w:hAnsi="Times New Roman" w:cs="Times New Roman"/>
          <w:snapToGrid w:val="0"/>
          <w:sz w:val="24"/>
          <w:szCs w:val="24"/>
          <w:lang w:val="es-ES_tradnl"/>
        </w:rPr>
      </w:pPr>
      <w:r w:rsidRPr="00001A94">
        <w:rPr>
          <w:rFonts w:ascii="Times New Roman" w:hAnsi="Times New Roman" w:cs="Times New Roman"/>
          <w:b/>
          <w:snapToGrid w:val="0"/>
          <w:sz w:val="28"/>
          <w:szCs w:val="28"/>
          <w:u w:val="single"/>
          <w:lang w:val="es-ES_tradnl"/>
        </w:rPr>
        <w:t xml:space="preserve">Artículo </w:t>
      </w:r>
      <w:r w:rsidR="00AE54F5" w:rsidRPr="00001A94">
        <w:rPr>
          <w:rFonts w:ascii="Times New Roman" w:hAnsi="Times New Roman" w:cs="Times New Roman"/>
          <w:b/>
          <w:snapToGrid w:val="0"/>
          <w:sz w:val="28"/>
          <w:szCs w:val="28"/>
          <w:u w:val="single"/>
          <w:lang w:val="es-ES_tradnl"/>
        </w:rPr>
        <w:t>12do.-</w:t>
      </w:r>
      <w:r w:rsidR="00AE54F5" w:rsidRPr="002359BC">
        <w:rPr>
          <w:rFonts w:ascii="Times New Roman" w:hAnsi="Times New Roman" w:cs="Times New Roman"/>
          <w:b/>
          <w:snapToGrid w:val="0"/>
          <w:sz w:val="24"/>
          <w:szCs w:val="24"/>
          <w:lang w:val="es-ES_tradnl"/>
        </w:rPr>
        <w:t xml:space="preserve"> ESTIMACIONES Y PLANILLADO</w:t>
      </w:r>
      <w:r w:rsidR="00AE54F5" w:rsidRPr="002359BC">
        <w:rPr>
          <w:rFonts w:ascii="Times New Roman" w:hAnsi="Times New Roman" w:cs="Times New Roman"/>
          <w:snapToGrid w:val="0"/>
          <w:sz w:val="24"/>
          <w:szCs w:val="24"/>
          <w:lang w:val="es-ES_tradnl"/>
        </w:rPr>
        <w:t xml:space="preserve">. Las estimaciones de este Presupuesto Quinquenal de los Grupos </w:t>
      </w:r>
      <w:r w:rsidR="00AE54F5" w:rsidRPr="002359BC">
        <w:rPr>
          <w:rFonts w:ascii="Times New Roman" w:hAnsi="Times New Roman" w:cs="Times New Roman"/>
          <w:b/>
          <w:snapToGrid w:val="0"/>
          <w:sz w:val="24"/>
          <w:szCs w:val="24"/>
          <w:lang w:val="es-ES_tradnl"/>
        </w:rPr>
        <w:t>0</w:t>
      </w:r>
      <w:r w:rsidR="00AE54F5" w:rsidRPr="002359BC">
        <w:rPr>
          <w:rFonts w:ascii="Times New Roman" w:hAnsi="Times New Roman" w:cs="Times New Roman"/>
          <w:snapToGrid w:val="0"/>
          <w:sz w:val="24"/>
          <w:szCs w:val="24"/>
          <w:lang w:val="es-ES_tradnl"/>
        </w:rPr>
        <w:t xml:space="preserve"> “Servicios Personales”;  </w:t>
      </w:r>
      <w:r w:rsidR="00AE54F5" w:rsidRPr="002359BC">
        <w:rPr>
          <w:rFonts w:ascii="Times New Roman" w:hAnsi="Times New Roman" w:cs="Times New Roman"/>
          <w:b/>
          <w:snapToGrid w:val="0"/>
          <w:sz w:val="24"/>
          <w:szCs w:val="24"/>
          <w:lang w:val="es-ES_tradnl"/>
        </w:rPr>
        <w:t>1</w:t>
      </w:r>
      <w:r w:rsidR="00AE54F5" w:rsidRPr="002359BC">
        <w:rPr>
          <w:rFonts w:ascii="Times New Roman" w:hAnsi="Times New Roman" w:cs="Times New Roman"/>
          <w:snapToGrid w:val="0"/>
          <w:sz w:val="24"/>
          <w:szCs w:val="24"/>
          <w:lang w:val="es-ES_tradnl"/>
        </w:rPr>
        <w:t xml:space="preserve"> “Bienes de Consumo”; </w:t>
      </w:r>
      <w:r w:rsidR="00AE54F5" w:rsidRPr="002359BC">
        <w:rPr>
          <w:rFonts w:ascii="Times New Roman" w:hAnsi="Times New Roman" w:cs="Times New Roman"/>
          <w:b/>
          <w:snapToGrid w:val="0"/>
          <w:sz w:val="24"/>
          <w:szCs w:val="24"/>
          <w:lang w:val="es-ES_tradnl"/>
        </w:rPr>
        <w:t>2</w:t>
      </w:r>
      <w:r w:rsidR="00AE54F5" w:rsidRPr="002359BC">
        <w:rPr>
          <w:rFonts w:ascii="Times New Roman" w:hAnsi="Times New Roman" w:cs="Times New Roman"/>
          <w:snapToGrid w:val="0"/>
          <w:sz w:val="24"/>
          <w:szCs w:val="24"/>
          <w:lang w:val="es-ES_tradnl"/>
        </w:rPr>
        <w:t xml:space="preserve"> “Servicios no personales”; </w:t>
      </w:r>
      <w:r w:rsidR="00AE54F5" w:rsidRPr="002359BC">
        <w:rPr>
          <w:rFonts w:ascii="Times New Roman" w:hAnsi="Times New Roman" w:cs="Times New Roman"/>
          <w:b/>
          <w:snapToGrid w:val="0"/>
          <w:sz w:val="24"/>
          <w:szCs w:val="24"/>
          <w:lang w:val="es-ES_tradnl"/>
        </w:rPr>
        <w:t xml:space="preserve">3 </w:t>
      </w:r>
      <w:r w:rsidR="00AE54F5" w:rsidRPr="002359BC">
        <w:rPr>
          <w:rFonts w:ascii="Times New Roman" w:hAnsi="Times New Roman" w:cs="Times New Roman"/>
          <w:snapToGrid w:val="0"/>
          <w:sz w:val="24"/>
          <w:szCs w:val="24"/>
          <w:lang w:val="es-ES_tradnl"/>
        </w:rPr>
        <w:t xml:space="preserve">“Bienes de Uso”; </w:t>
      </w:r>
      <w:r w:rsidR="00AE54F5" w:rsidRPr="002359BC">
        <w:rPr>
          <w:rFonts w:ascii="Times New Roman" w:hAnsi="Times New Roman" w:cs="Times New Roman"/>
          <w:b/>
          <w:snapToGrid w:val="0"/>
          <w:sz w:val="24"/>
          <w:szCs w:val="24"/>
          <w:lang w:val="es-ES_tradnl"/>
        </w:rPr>
        <w:t>5</w:t>
      </w:r>
      <w:r w:rsidR="00AE54F5" w:rsidRPr="002359BC">
        <w:rPr>
          <w:rFonts w:ascii="Times New Roman" w:hAnsi="Times New Roman" w:cs="Times New Roman"/>
          <w:snapToGrid w:val="0"/>
          <w:sz w:val="24"/>
          <w:szCs w:val="24"/>
          <w:lang w:val="es-ES_tradnl"/>
        </w:rPr>
        <w:t xml:space="preserve"> “Transferencias”; </w:t>
      </w:r>
      <w:r w:rsidR="00AE54F5" w:rsidRPr="002359BC">
        <w:rPr>
          <w:rFonts w:ascii="Times New Roman" w:hAnsi="Times New Roman" w:cs="Times New Roman"/>
          <w:b/>
          <w:snapToGrid w:val="0"/>
          <w:sz w:val="24"/>
          <w:szCs w:val="24"/>
          <w:lang w:val="es-ES_tradnl"/>
        </w:rPr>
        <w:t>6</w:t>
      </w:r>
      <w:r w:rsidR="00AE54F5" w:rsidRPr="002359BC">
        <w:rPr>
          <w:rFonts w:ascii="Times New Roman" w:hAnsi="Times New Roman" w:cs="Times New Roman"/>
          <w:snapToGrid w:val="0"/>
          <w:sz w:val="24"/>
          <w:szCs w:val="24"/>
          <w:lang w:val="es-ES_tradnl"/>
        </w:rPr>
        <w:t xml:space="preserve"> “Intereses y otros gastos de deudas”; </w:t>
      </w:r>
      <w:r w:rsidR="00AE54F5" w:rsidRPr="002359BC">
        <w:rPr>
          <w:rFonts w:ascii="Times New Roman" w:hAnsi="Times New Roman" w:cs="Times New Roman"/>
          <w:b/>
          <w:snapToGrid w:val="0"/>
          <w:sz w:val="24"/>
          <w:szCs w:val="24"/>
          <w:lang w:val="es-ES_tradnl"/>
        </w:rPr>
        <w:t>7</w:t>
      </w:r>
      <w:r w:rsidR="00AE54F5" w:rsidRPr="002359BC">
        <w:rPr>
          <w:rFonts w:ascii="Times New Roman" w:hAnsi="Times New Roman" w:cs="Times New Roman"/>
          <w:snapToGrid w:val="0"/>
          <w:sz w:val="24"/>
          <w:szCs w:val="24"/>
          <w:lang w:val="es-ES_tradnl"/>
        </w:rPr>
        <w:t xml:space="preserve"> “Gastos no clasificados”, y, el planillado del Grupo “</w:t>
      </w:r>
      <w:smartTag w:uri="urn:schemas-microsoft-com:office:smarttags" w:element="metricconverter">
        <w:smartTagPr>
          <w:attr w:name="ProductID" w:val="0”"/>
        </w:smartTagPr>
        <w:r w:rsidR="00AE54F5" w:rsidRPr="002359BC">
          <w:rPr>
            <w:rFonts w:ascii="Times New Roman" w:hAnsi="Times New Roman" w:cs="Times New Roman"/>
            <w:b/>
            <w:snapToGrid w:val="0"/>
            <w:sz w:val="24"/>
            <w:szCs w:val="24"/>
            <w:lang w:val="es-ES_tradnl"/>
          </w:rPr>
          <w:t>0</w:t>
        </w:r>
        <w:r w:rsidR="00AE54F5" w:rsidRPr="002359BC">
          <w:rPr>
            <w:rFonts w:ascii="Times New Roman" w:hAnsi="Times New Roman" w:cs="Times New Roman"/>
            <w:snapToGrid w:val="0"/>
            <w:sz w:val="24"/>
            <w:szCs w:val="24"/>
            <w:lang w:val="es-ES_tradnl"/>
          </w:rPr>
          <w:t>”</w:t>
        </w:r>
      </w:smartTag>
      <w:r w:rsidR="00AE54F5" w:rsidRPr="002359BC">
        <w:rPr>
          <w:rFonts w:ascii="Times New Roman" w:hAnsi="Times New Roman" w:cs="Times New Roman"/>
          <w:snapToGrid w:val="0"/>
          <w:sz w:val="24"/>
          <w:szCs w:val="24"/>
          <w:lang w:val="es-ES_tradnl"/>
        </w:rPr>
        <w:t>,  se anexan  a fojas 8, 9</w:t>
      </w:r>
      <w:r w:rsidR="00AE54F5">
        <w:rPr>
          <w:rFonts w:ascii="Times New Roman" w:hAnsi="Times New Roman" w:cs="Times New Roman"/>
          <w:snapToGrid w:val="0"/>
          <w:sz w:val="24"/>
          <w:szCs w:val="24"/>
          <w:lang w:val="es-ES_tradnl"/>
        </w:rPr>
        <w:t xml:space="preserve"> y 10</w:t>
      </w:r>
      <w:r w:rsidR="00AE54F5" w:rsidRPr="002359BC">
        <w:rPr>
          <w:rFonts w:ascii="Times New Roman" w:hAnsi="Times New Roman" w:cs="Times New Roman"/>
          <w:snapToGrid w:val="0"/>
          <w:sz w:val="24"/>
          <w:szCs w:val="24"/>
          <w:lang w:val="es-ES_tradnl"/>
        </w:rPr>
        <w:t xml:space="preserve"> de este Expediente.</w:t>
      </w:r>
      <w:r w:rsidR="00AE54F5">
        <w:rPr>
          <w:rFonts w:ascii="Times New Roman" w:hAnsi="Times New Roman" w:cs="Times New Roman"/>
          <w:snapToGrid w:val="0"/>
          <w:sz w:val="24"/>
          <w:szCs w:val="24"/>
          <w:lang w:val="es-ES_tradnl"/>
        </w:rPr>
        <w:t xml:space="preserve"> </w:t>
      </w:r>
    </w:p>
    <w:p w:rsidR="00AE54F5" w:rsidRPr="00001A94" w:rsidRDefault="00AE54F5" w:rsidP="00AE54F5">
      <w:pPr>
        <w:pStyle w:val="Default"/>
        <w:jc w:val="both"/>
        <w:rPr>
          <w:rFonts w:ascii="Arial" w:hAnsi="Arial" w:cs="Arial"/>
          <w:b/>
          <w:snapToGrid w:val="0"/>
          <w:u w:val="single"/>
          <w:lang w:val="es-ES_tradnl"/>
        </w:rPr>
      </w:pPr>
      <w:r w:rsidRPr="00001A94">
        <w:rPr>
          <w:rFonts w:ascii="Arial" w:hAnsi="Arial" w:cs="Arial"/>
          <w:b/>
          <w:snapToGrid w:val="0"/>
          <w:u w:val="single"/>
          <w:lang w:val="es-ES_tradnl"/>
        </w:rPr>
        <w:t>DE LAS INVERSIONES</w:t>
      </w:r>
    </w:p>
    <w:p w:rsidR="00AE54F5" w:rsidRPr="002359BC" w:rsidRDefault="00AE54F5" w:rsidP="00AE54F5">
      <w:pPr>
        <w:pStyle w:val="Default"/>
        <w:jc w:val="both"/>
        <w:rPr>
          <w:snapToGrid w:val="0"/>
          <w:lang w:val="es-ES_tradnl"/>
        </w:rPr>
      </w:pPr>
    </w:p>
    <w:p w:rsidR="00AE54F5" w:rsidRPr="002359BC" w:rsidRDefault="004248B4" w:rsidP="00AE54F5">
      <w:pPr>
        <w:pStyle w:val="Default"/>
        <w:jc w:val="both"/>
        <w:rPr>
          <w:snapToGrid w:val="0"/>
          <w:lang w:val="es-ES_tradnl"/>
        </w:rPr>
      </w:pPr>
      <w:r w:rsidRPr="00001A94">
        <w:rPr>
          <w:b/>
          <w:snapToGrid w:val="0"/>
          <w:sz w:val="28"/>
          <w:szCs w:val="28"/>
          <w:u w:val="single"/>
          <w:lang w:val="es-ES_tradnl"/>
        </w:rPr>
        <w:t xml:space="preserve">Artículo </w:t>
      </w:r>
      <w:r w:rsidR="00AE54F5" w:rsidRPr="00001A94">
        <w:rPr>
          <w:b/>
          <w:snapToGrid w:val="0"/>
          <w:sz w:val="28"/>
          <w:szCs w:val="28"/>
          <w:u w:val="single"/>
          <w:lang w:val="es-ES_tradnl"/>
        </w:rPr>
        <w:t>13ro.-</w:t>
      </w:r>
      <w:r w:rsidR="00AE54F5">
        <w:rPr>
          <w:b/>
          <w:snapToGrid w:val="0"/>
          <w:lang w:val="es-ES_tradnl"/>
        </w:rPr>
        <w:t xml:space="preserve"> </w:t>
      </w:r>
      <w:r w:rsidR="00AE54F5" w:rsidRPr="002359BC">
        <w:rPr>
          <w:b/>
          <w:snapToGrid w:val="0"/>
          <w:lang w:val="es-ES_tradnl"/>
        </w:rPr>
        <w:t>RECAMBIO Y ADQUISICIÓN DE AUTOMOVILES</w:t>
      </w:r>
      <w:r w:rsidR="00AE54F5" w:rsidRPr="002359BC">
        <w:rPr>
          <w:snapToGrid w:val="0"/>
          <w:lang w:val="es-ES_tradnl"/>
        </w:rPr>
        <w:t>. Se prevé para el ejercicio 2018, el recambio de los vehículos automotores de la Junta Departamental, a enajenar mediante sistema de permuta.</w:t>
      </w:r>
    </w:p>
    <w:p w:rsidR="00AE54F5" w:rsidRPr="002359BC" w:rsidRDefault="00AE54F5" w:rsidP="00AE54F5">
      <w:pPr>
        <w:pStyle w:val="Default"/>
        <w:jc w:val="both"/>
      </w:pPr>
      <w:r w:rsidRPr="002359BC">
        <w:rPr>
          <w:snapToGrid w:val="0"/>
          <w:lang w:val="es-ES_tradnl"/>
        </w:rPr>
        <w:t xml:space="preserve">Una de las unidades marca Dodge Mod. </w:t>
      </w:r>
      <w:r w:rsidRPr="002359BC">
        <w:rPr>
          <w:snapToGrid w:val="0"/>
        </w:rPr>
        <w:t>Journey SE 2.4, se permutará por una similar con costo cero para el Organismo (</w:t>
      </w:r>
      <w:r w:rsidRPr="002359BC">
        <w:t>convenio con la empresa proveedora de las marcas Dodge y Jeep de renovación de la flota cada dos años).</w:t>
      </w:r>
    </w:p>
    <w:p w:rsidR="00AE54F5" w:rsidRPr="00041A0A" w:rsidRDefault="00AE54F5" w:rsidP="00AE54F5">
      <w:pPr>
        <w:pStyle w:val="Default"/>
        <w:spacing w:after="120"/>
        <w:jc w:val="both"/>
        <w:rPr>
          <w:b/>
          <w:i/>
          <w:snapToGrid w:val="0"/>
        </w:rPr>
      </w:pPr>
      <w:r w:rsidRPr="002359BC">
        <w:rPr>
          <w:snapToGrid w:val="0"/>
        </w:rPr>
        <w:t>Fíjase una partida de $</w:t>
      </w:r>
      <w:r>
        <w:rPr>
          <w:snapToGrid w:val="0"/>
        </w:rPr>
        <w:t>u</w:t>
      </w:r>
      <w:r w:rsidRPr="002359BC">
        <w:rPr>
          <w:snapToGrid w:val="0"/>
        </w:rPr>
        <w:t xml:space="preserve"> 600.000</w:t>
      </w:r>
      <w:r>
        <w:rPr>
          <w:snapToGrid w:val="0"/>
        </w:rPr>
        <w:t>,oo</w:t>
      </w:r>
      <w:r w:rsidRPr="002359BC">
        <w:rPr>
          <w:snapToGrid w:val="0"/>
        </w:rPr>
        <w:t xml:space="preserve"> para para el cambio de la otra unidad Dodge</w:t>
      </w:r>
      <w:r>
        <w:rPr>
          <w:snapToGrid w:val="0"/>
        </w:rPr>
        <w:t xml:space="preserve"> </w:t>
      </w:r>
      <w:r w:rsidRPr="002359BC">
        <w:rPr>
          <w:snapToGrid w:val="0"/>
          <w:lang w:val="es-ES_tradnl"/>
        </w:rPr>
        <w:t xml:space="preserve">Mod. </w:t>
      </w:r>
      <w:r w:rsidRPr="002359BC">
        <w:rPr>
          <w:snapToGrid w:val="0"/>
        </w:rPr>
        <w:t>Journey SE 2.4 con la que cuenta la Junta, por una camioneta KIA CARNIVAL cero kilómetro.</w:t>
      </w:r>
      <w:r>
        <w:rPr>
          <w:snapToGrid w:val="0"/>
        </w:rPr>
        <w:t xml:space="preserve"> </w:t>
      </w:r>
    </w:p>
    <w:p w:rsidR="00AE54F5" w:rsidRPr="002359BC" w:rsidRDefault="004248B4" w:rsidP="00AE54F5">
      <w:pPr>
        <w:pStyle w:val="Default"/>
        <w:spacing w:after="120"/>
        <w:jc w:val="both"/>
        <w:rPr>
          <w:snapToGrid w:val="0"/>
          <w:lang w:val="es-ES_tradnl"/>
        </w:rPr>
      </w:pPr>
      <w:r w:rsidRPr="00001A94">
        <w:rPr>
          <w:b/>
          <w:snapToGrid w:val="0"/>
          <w:sz w:val="28"/>
          <w:szCs w:val="28"/>
          <w:u w:val="single"/>
          <w:lang w:val="es-ES_tradnl"/>
        </w:rPr>
        <w:lastRenderedPageBreak/>
        <w:t xml:space="preserve">Artículo </w:t>
      </w:r>
      <w:r w:rsidR="00AE54F5" w:rsidRPr="00001A94">
        <w:rPr>
          <w:b/>
          <w:snapToGrid w:val="0"/>
          <w:sz w:val="28"/>
          <w:szCs w:val="28"/>
          <w:u w:val="single"/>
          <w:lang w:val="es-ES_tradnl"/>
        </w:rPr>
        <w:t>14to.-</w:t>
      </w:r>
      <w:r w:rsidR="00AE54F5" w:rsidRPr="00CF14C3">
        <w:rPr>
          <w:b/>
          <w:snapToGrid w:val="0"/>
          <w:lang w:val="es-ES_tradnl"/>
        </w:rPr>
        <w:t xml:space="preserve"> </w:t>
      </w:r>
      <w:r w:rsidR="00AE54F5" w:rsidRPr="002359BC">
        <w:rPr>
          <w:b/>
          <w:snapToGrid w:val="0"/>
          <w:lang w:val="es-ES_tradnl"/>
        </w:rPr>
        <w:t>EQUIPOS DE PROCESAMIENTO DE DATOS</w:t>
      </w:r>
      <w:r w:rsidR="00AE54F5" w:rsidRPr="002359BC">
        <w:rPr>
          <w:snapToGrid w:val="0"/>
          <w:lang w:val="es-ES_tradnl"/>
        </w:rPr>
        <w:t>. Fíjase en $</w:t>
      </w:r>
      <w:r w:rsidR="00AE54F5">
        <w:rPr>
          <w:snapToGrid w:val="0"/>
          <w:lang w:val="es-ES_tradnl"/>
        </w:rPr>
        <w:t>u</w:t>
      </w:r>
      <w:r w:rsidR="00AE54F5" w:rsidRPr="002359BC">
        <w:rPr>
          <w:snapToGrid w:val="0"/>
          <w:lang w:val="es-ES_tradnl"/>
        </w:rPr>
        <w:t xml:space="preserve"> 200.000</w:t>
      </w:r>
      <w:r w:rsidR="00AE54F5">
        <w:rPr>
          <w:snapToGrid w:val="0"/>
          <w:lang w:val="es-ES_tradnl"/>
        </w:rPr>
        <w:t>,oo</w:t>
      </w:r>
      <w:r w:rsidR="00AE54F5" w:rsidRPr="002359BC">
        <w:rPr>
          <w:snapToGrid w:val="0"/>
          <w:lang w:val="es-ES_tradnl"/>
        </w:rPr>
        <w:t xml:space="preserve"> por año para los años 2018, 2019 y 2020 la partida prevista para el Grupo 3 Rubro </w:t>
      </w:r>
      <w:r w:rsidR="00AE54F5">
        <w:rPr>
          <w:snapToGrid w:val="0"/>
          <w:lang w:val="es-ES_tradnl"/>
        </w:rPr>
        <w:t>“</w:t>
      </w:r>
      <w:r w:rsidR="00AE54F5" w:rsidRPr="002359BC">
        <w:rPr>
          <w:snapToGrid w:val="0"/>
          <w:lang w:val="es-ES_tradnl"/>
        </w:rPr>
        <w:t>Equipos de Procesamiento de Datos</w:t>
      </w:r>
      <w:r w:rsidR="00AE54F5">
        <w:rPr>
          <w:snapToGrid w:val="0"/>
          <w:lang w:val="es-ES_tradnl"/>
        </w:rPr>
        <w:t>”</w:t>
      </w:r>
      <w:r w:rsidR="00AE54F5" w:rsidRPr="002359BC">
        <w:rPr>
          <w:snapToGrid w:val="0"/>
          <w:lang w:val="es-ES_tradnl"/>
        </w:rPr>
        <w:t>.</w:t>
      </w:r>
      <w:r w:rsidR="00AE54F5">
        <w:rPr>
          <w:snapToGrid w:val="0"/>
          <w:lang w:val="es-ES_tradnl"/>
        </w:rPr>
        <w:t xml:space="preserve"> </w:t>
      </w:r>
    </w:p>
    <w:p w:rsidR="00AE54F5" w:rsidRPr="00041A0A" w:rsidRDefault="004248B4" w:rsidP="00AE54F5">
      <w:pPr>
        <w:pStyle w:val="Default"/>
        <w:spacing w:after="120"/>
        <w:jc w:val="both"/>
        <w:rPr>
          <w:b/>
          <w:i/>
          <w:snapToGrid w:val="0"/>
          <w:lang w:val="es-ES_tradnl"/>
        </w:rPr>
      </w:pPr>
      <w:r w:rsidRPr="00001A94">
        <w:rPr>
          <w:b/>
          <w:snapToGrid w:val="0"/>
          <w:sz w:val="28"/>
          <w:szCs w:val="28"/>
          <w:u w:val="single"/>
          <w:lang w:val="es-ES_tradnl"/>
        </w:rPr>
        <w:t xml:space="preserve">Artículo </w:t>
      </w:r>
      <w:r w:rsidR="00AE54F5" w:rsidRPr="00001A94">
        <w:rPr>
          <w:b/>
          <w:snapToGrid w:val="0"/>
          <w:sz w:val="28"/>
          <w:szCs w:val="28"/>
          <w:u w:val="single"/>
          <w:lang w:val="es-ES_tradnl"/>
        </w:rPr>
        <w:t>15to.-</w:t>
      </w:r>
      <w:r w:rsidR="00AE54F5" w:rsidRPr="00CF14C3">
        <w:rPr>
          <w:b/>
          <w:snapToGrid w:val="0"/>
          <w:lang w:val="es-ES_tradnl"/>
        </w:rPr>
        <w:t xml:space="preserve"> </w:t>
      </w:r>
      <w:r w:rsidR="00001A94">
        <w:rPr>
          <w:b/>
          <w:snapToGrid w:val="0"/>
          <w:lang w:val="es-ES_tradnl"/>
        </w:rPr>
        <w:t xml:space="preserve"> </w:t>
      </w:r>
      <w:r w:rsidR="00AE54F5" w:rsidRPr="002359BC">
        <w:rPr>
          <w:b/>
          <w:snapToGrid w:val="0"/>
          <w:lang w:val="es-ES_tradnl"/>
        </w:rPr>
        <w:t>OBRAS EN EL EDIFICIO DE LA JUNTA</w:t>
      </w:r>
      <w:r w:rsidR="00AE54F5" w:rsidRPr="002359BC">
        <w:rPr>
          <w:snapToGrid w:val="0"/>
          <w:lang w:val="es-ES_tradnl"/>
        </w:rPr>
        <w:t>.- Fíjase para el rubro “Otras Edificaciones”, una partida de $</w:t>
      </w:r>
      <w:r w:rsidR="00AE54F5">
        <w:rPr>
          <w:snapToGrid w:val="0"/>
          <w:lang w:val="es-ES_tradnl"/>
        </w:rPr>
        <w:t>u</w:t>
      </w:r>
      <w:r w:rsidR="00AE54F5" w:rsidRPr="002359BC">
        <w:rPr>
          <w:snapToGrid w:val="0"/>
          <w:lang w:val="es-ES_tradnl"/>
        </w:rPr>
        <w:t xml:space="preserve"> 500.000</w:t>
      </w:r>
      <w:r w:rsidR="00AE54F5">
        <w:rPr>
          <w:snapToGrid w:val="0"/>
          <w:lang w:val="es-ES_tradnl"/>
        </w:rPr>
        <w:t>,oo</w:t>
      </w:r>
      <w:r w:rsidR="00AE54F5" w:rsidRPr="002359BC">
        <w:rPr>
          <w:snapToGrid w:val="0"/>
          <w:lang w:val="es-ES_tradnl"/>
        </w:rPr>
        <w:t xml:space="preserve"> para el año 2018, una partida de $</w:t>
      </w:r>
      <w:r w:rsidR="00AE54F5">
        <w:rPr>
          <w:snapToGrid w:val="0"/>
          <w:lang w:val="es-ES_tradnl"/>
        </w:rPr>
        <w:t>u</w:t>
      </w:r>
      <w:r w:rsidR="00AE54F5" w:rsidRPr="002359BC">
        <w:rPr>
          <w:snapToGrid w:val="0"/>
          <w:lang w:val="es-ES_tradnl"/>
        </w:rPr>
        <w:t xml:space="preserve"> 750.000</w:t>
      </w:r>
      <w:r w:rsidR="00AE54F5">
        <w:rPr>
          <w:snapToGrid w:val="0"/>
          <w:lang w:val="es-ES_tradnl"/>
        </w:rPr>
        <w:t>,oo</w:t>
      </w:r>
      <w:r w:rsidR="00AE54F5" w:rsidRPr="002359BC">
        <w:rPr>
          <w:snapToGrid w:val="0"/>
          <w:lang w:val="es-ES_tradnl"/>
        </w:rPr>
        <w:t xml:space="preserve"> para el año 2019 y una partida de $</w:t>
      </w:r>
      <w:r w:rsidR="00AE54F5">
        <w:rPr>
          <w:snapToGrid w:val="0"/>
          <w:lang w:val="es-ES_tradnl"/>
        </w:rPr>
        <w:t>u</w:t>
      </w:r>
      <w:r w:rsidR="00AE54F5" w:rsidRPr="002359BC">
        <w:rPr>
          <w:snapToGrid w:val="0"/>
          <w:lang w:val="es-ES_tradnl"/>
        </w:rPr>
        <w:t xml:space="preserve"> 750.000</w:t>
      </w:r>
      <w:r w:rsidR="00AE54F5">
        <w:rPr>
          <w:snapToGrid w:val="0"/>
          <w:lang w:val="es-ES_tradnl"/>
        </w:rPr>
        <w:t>,oo</w:t>
      </w:r>
      <w:r w:rsidR="00AE54F5" w:rsidRPr="002359BC">
        <w:rPr>
          <w:snapToGrid w:val="0"/>
          <w:lang w:val="es-ES_tradnl"/>
        </w:rPr>
        <w:t xml:space="preserve"> para el año 2020, para la realización de obras en el edificio sede de la Junta Departamental, de manera de unificar las oficinas del Sector Contable con las del Sector Tesorería.</w:t>
      </w:r>
      <w:r w:rsidR="00AE54F5">
        <w:rPr>
          <w:snapToGrid w:val="0"/>
          <w:lang w:val="es-ES_tradnl"/>
        </w:rPr>
        <w:t xml:space="preserve"> </w:t>
      </w:r>
    </w:p>
    <w:p w:rsidR="00AE54F5" w:rsidRPr="002359BC" w:rsidRDefault="004248B4" w:rsidP="00AE5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jc w:val="both"/>
        <w:rPr>
          <w:rFonts w:ascii="Times New Roman" w:hAnsi="Times New Roman" w:cs="Times New Roman"/>
          <w:snapToGrid w:val="0"/>
          <w:sz w:val="24"/>
          <w:szCs w:val="24"/>
          <w:lang w:val="es-ES_tradnl"/>
        </w:rPr>
      </w:pPr>
      <w:r w:rsidRPr="00001A94">
        <w:rPr>
          <w:rFonts w:ascii="Times New Roman" w:hAnsi="Times New Roman" w:cs="Times New Roman"/>
          <w:b/>
          <w:snapToGrid w:val="0"/>
          <w:sz w:val="28"/>
          <w:szCs w:val="28"/>
          <w:u w:val="single"/>
          <w:lang w:val="es-ES_tradnl"/>
        </w:rPr>
        <w:t>Artículo</w:t>
      </w:r>
      <w:r w:rsidR="00AE54F5" w:rsidRPr="00001A94">
        <w:rPr>
          <w:rFonts w:ascii="Times New Roman" w:hAnsi="Times New Roman" w:cs="Times New Roman"/>
          <w:b/>
          <w:snapToGrid w:val="0"/>
          <w:sz w:val="28"/>
          <w:szCs w:val="28"/>
          <w:u w:val="single"/>
          <w:lang w:val="es-ES_tradnl"/>
        </w:rPr>
        <w:t xml:space="preserve"> 16to.-</w:t>
      </w:r>
      <w:r w:rsidR="00AE54F5" w:rsidRPr="00CF14C3">
        <w:rPr>
          <w:rFonts w:ascii="Times New Roman" w:hAnsi="Times New Roman" w:cs="Times New Roman"/>
          <w:b/>
          <w:snapToGrid w:val="0"/>
          <w:sz w:val="24"/>
          <w:szCs w:val="24"/>
          <w:lang w:val="es-ES_tradnl"/>
        </w:rPr>
        <w:t xml:space="preserve"> </w:t>
      </w:r>
      <w:r w:rsidR="00AE54F5" w:rsidRPr="002359BC">
        <w:rPr>
          <w:rFonts w:ascii="Times New Roman" w:hAnsi="Times New Roman" w:cs="Times New Roman"/>
          <w:b/>
          <w:snapToGrid w:val="0"/>
          <w:sz w:val="24"/>
          <w:szCs w:val="24"/>
          <w:lang w:val="es-ES_tradnl"/>
        </w:rPr>
        <w:t>VIGENCIA</w:t>
      </w:r>
      <w:r w:rsidR="00AE54F5" w:rsidRPr="002359BC">
        <w:rPr>
          <w:rFonts w:ascii="Times New Roman" w:hAnsi="Times New Roman" w:cs="Times New Roman"/>
          <w:snapToGrid w:val="0"/>
          <w:sz w:val="24"/>
          <w:szCs w:val="24"/>
          <w:lang w:val="es-ES_tradnl"/>
        </w:rPr>
        <w:t>. El presente Presupuesto t</w:t>
      </w:r>
      <w:r w:rsidR="00AE54F5">
        <w:rPr>
          <w:rFonts w:ascii="Times New Roman" w:hAnsi="Times New Roman" w:cs="Times New Roman"/>
          <w:snapToGrid w:val="0"/>
          <w:sz w:val="24"/>
          <w:szCs w:val="24"/>
          <w:lang w:val="es-ES_tradnl"/>
        </w:rPr>
        <w:t>endrá</w:t>
      </w:r>
      <w:r w:rsidR="00AE54F5" w:rsidRPr="002359BC">
        <w:rPr>
          <w:rFonts w:ascii="Times New Roman" w:hAnsi="Times New Roman" w:cs="Times New Roman"/>
          <w:snapToGrid w:val="0"/>
          <w:sz w:val="24"/>
          <w:szCs w:val="24"/>
          <w:lang w:val="es-ES_tradnl"/>
        </w:rPr>
        <w:t xml:space="preserve"> vigencia a partir de su aprobación definitiva.</w:t>
      </w:r>
      <w:r w:rsidR="00AE54F5">
        <w:rPr>
          <w:rFonts w:ascii="Times New Roman" w:hAnsi="Times New Roman" w:cs="Times New Roman"/>
          <w:snapToGrid w:val="0"/>
          <w:sz w:val="24"/>
          <w:szCs w:val="24"/>
          <w:lang w:val="es-ES_tradnl"/>
        </w:rPr>
        <w:t xml:space="preserve"> </w:t>
      </w:r>
    </w:p>
    <w:p w:rsidR="0035400D" w:rsidRDefault="004248B4" w:rsidP="00AE5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jc w:val="both"/>
        <w:rPr>
          <w:rFonts w:ascii="Times New Roman" w:hAnsi="Times New Roman" w:cs="Times New Roman"/>
          <w:b/>
          <w:i/>
          <w:snapToGrid w:val="0"/>
          <w:sz w:val="24"/>
          <w:szCs w:val="24"/>
          <w:lang w:val="es-ES_tradnl"/>
        </w:rPr>
      </w:pPr>
      <w:r w:rsidRPr="00001A94">
        <w:rPr>
          <w:rFonts w:ascii="Times New Roman" w:hAnsi="Times New Roman" w:cs="Times New Roman"/>
          <w:b/>
          <w:snapToGrid w:val="0"/>
          <w:sz w:val="28"/>
          <w:szCs w:val="28"/>
          <w:u w:val="single"/>
          <w:lang w:val="es-ES_tradnl"/>
        </w:rPr>
        <w:t>Artículo</w:t>
      </w:r>
      <w:r w:rsidR="00AE54F5" w:rsidRPr="00001A94">
        <w:rPr>
          <w:rFonts w:ascii="Times New Roman" w:hAnsi="Times New Roman" w:cs="Times New Roman"/>
          <w:b/>
          <w:snapToGrid w:val="0"/>
          <w:sz w:val="28"/>
          <w:szCs w:val="28"/>
          <w:u w:val="single"/>
          <w:lang w:val="es-ES_tradnl"/>
        </w:rPr>
        <w:t xml:space="preserve"> 17mo.-</w:t>
      </w:r>
      <w:r w:rsidR="00AE54F5" w:rsidRPr="002359BC">
        <w:rPr>
          <w:rFonts w:ascii="Times New Roman" w:hAnsi="Times New Roman" w:cs="Times New Roman"/>
          <w:snapToGrid w:val="0"/>
          <w:sz w:val="24"/>
          <w:szCs w:val="24"/>
          <w:lang w:val="es-ES_tradnl"/>
        </w:rPr>
        <w:t xml:space="preserve"> A los efectos que correspondan, siga a la Intendencia Departamental para su incorporación en el Presupuesto General del Gobierno Departamental de Tacuarembó</w:t>
      </w:r>
      <w:r w:rsidR="00AE54F5">
        <w:rPr>
          <w:rFonts w:ascii="Times New Roman" w:hAnsi="Times New Roman" w:cs="Times New Roman"/>
          <w:snapToGrid w:val="0"/>
          <w:sz w:val="24"/>
          <w:szCs w:val="24"/>
          <w:lang w:val="es-ES_tradnl"/>
        </w:rPr>
        <w:t>,</w:t>
      </w:r>
      <w:r w:rsidR="00AE54F5" w:rsidRPr="002359BC">
        <w:rPr>
          <w:rFonts w:ascii="Times New Roman" w:hAnsi="Times New Roman" w:cs="Times New Roman"/>
          <w:snapToGrid w:val="0"/>
          <w:sz w:val="24"/>
          <w:szCs w:val="24"/>
          <w:lang w:val="es-ES_tradnl"/>
        </w:rPr>
        <w:t xml:space="preserve"> y al Tribunal de Cuentas de la República, conforme lo establecen las normas legales vigentes en la materia.</w:t>
      </w:r>
      <w:r w:rsidR="00AE54F5">
        <w:rPr>
          <w:rFonts w:ascii="Times New Roman" w:hAnsi="Times New Roman" w:cs="Times New Roman"/>
          <w:snapToGrid w:val="0"/>
          <w:sz w:val="24"/>
          <w:szCs w:val="24"/>
          <w:lang w:val="es-ES_tradnl"/>
        </w:rPr>
        <w:t xml:space="preserve"> </w:t>
      </w:r>
    </w:p>
    <w:p w:rsidR="00001A94" w:rsidRDefault="00DB7157" w:rsidP="00001A94">
      <w:pPr>
        <w:spacing w:after="0"/>
        <w:jc w:val="both"/>
        <w:rPr>
          <w:rFonts w:ascii="Times New Roman" w:eastAsia="Times New Roman" w:hAnsi="Times New Roman" w:cs="Times New Roman"/>
          <w:spacing w:val="2"/>
          <w:position w:val="-2"/>
          <w:sz w:val="24"/>
          <w:szCs w:val="24"/>
        </w:rPr>
      </w:pPr>
      <w:r>
        <w:rPr>
          <w:rFonts w:ascii="Times New Roman" w:eastAsia="Times New Roman" w:hAnsi="Times New Roman" w:cs="Times New Roman"/>
          <w:spacing w:val="2"/>
          <w:position w:val="-2"/>
          <w:sz w:val="24"/>
          <w:szCs w:val="24"/>
        </w:rPr>
        <w:t>Sala de Sesiones “</w:t>
      </w:r>
      <w:r w:rsidRPr="0054078C">
        <w:rPr>
          <w:rFonts w:ascii="Times New Roman" w:eastAsia="Times New Roman" w:hAnsi="Times New Roman" w:cs="Times New Roman"/>
          <w:b/>
          <w:i/>
          <w:spacing w:val="2"/>
          <w:position w:val="-2"/>
          <w:sz w:val="24"/>
          <w:szCs w:val="24"/>
        </w:rPr>
        <w:t>Gral. José Artigas</w:t>
      </w:r>
      <w:r>
        <w:rPr>
          <w:rFonts w:ascii="Times New Roman" w:eastAsia="Times New Roman" w:hAnsi="Times New Roman" w:cs="Times New Roman"/>
          <w:spacing w:val="2"/>
          <w:position w:val="-2"/>
          <w:sz w:val="24"/>
          <w:szCs w:val="24"/>
        </w:rPr>
        <w:t>” de la Junta Departamental de Tacuarembó, a los treinta y un días del mes de</w:t>
      </w:r>
      <w:r w:rsidR="00001A94">
        <w:rPr>
          <w:rFonts w:ascii="Times New Roman" w:eastAsia="Times New Roman" w:hAnsi="Times New Roman" w:cs="Times New Roman"/>
          <w:spacing w:val="2"/>
          <w:position w:val="-2"/>
          <w:sz w:val="24"/>
          <w:szCs w:val="24"/>
        </w:rPr>
        <w:t xml:space="preserve"> mayo del año dos mil dieciocho.</w:t>
      </w:r>
    </w:p>
    <w:p w:rsidR="007E7083" w:rsidRDefault="00F515AB" w:rsidP="007E7083">
      <w:pPr>
        <w:spacing w:after="0"/>
        <w:jc w:val="center"/>
        <w:rPr>
          <w:rFonts w:ascii="Times New Roman" w:eastAsia="Times New Roman" w:hAnsi="Times New Roman" w:cs="Times New Roman"/>
          <w:b/>
          <w:spacing w:val="2"/>
          <w:position w:val="-2"/>
          <w:sz w:val="24"/>
          <w:szCs w:val="24"/>
        </w:rPr>
      </w:pPr>
      <w:r>
        <w:rPr>
          <w:rFonts w:ascii="Times New Roman" w:eastAsia="Times New Roman" w:hAnsi="Times New Roman" w:cs="Times New Roman"/>
          <w:b/>
          <w:spacing w:val="2"/>
          <w:position w:val="-2"/>
          <w:sz w:val="24"/>
          <w:szCs w:val="24"/>
        </w:rPr>
        <w:t xml:space="preserve">                                                                                    </w:t>
      </w:r>
      <w:r w:rsidR="007E7083" w:rsidRPr="00F515AB">
        <w:rPr>
          <w:rFonts w:ascii="Times New Roman" w:eastAsia="Times New Roman" w:hAnsi="Times New Roman" w:cs="Times New Roman"/>
          <w:b/>
          <w:spacing w:val="2"/>
          <w:position w:val="-2"/>
          <w:sz w:val="24"/>
          <w:szCs w:val="24"/>
          <w:u w:val="single"/>
        </w:rPr>
        <w:t>POR LA JUNTA</w:t>
      </w:r>
      <w:r>
        <w:rPr>
          <w:rFonts w:ascii="Times New Roman" w:eastAsia="Times New Roman" w:hAnsi="Times New Roman" w:cs="Times New Roman"/>
          <w:b/>
          <w:spacing w:val="2"/>
          <w:position w:val="-2"/>
          <w:sz w:val="24"/>
          <w:szCs w:val="24"/>
        </w:rPr>
        <w:t>:</w:t>
      </w:r>
    </w:p>
    <w:p w:rsidR="007E7083" w:rsidRDefault="007E7083" w:rsidP="007E7083">
      <w:pPr>
        <w:spacing w:after="0"/>
        <w:jc w:val="center"/>
        <w:rPr>
          <w:rFonts w:ascii="Times New Roman" w:eastAsia="Times New Roman" w:hAnsi="Times New Roman" w:cs="Times New Roman"/>
          <w:b/>
          <w:spacing w:val="2"/>
          <w:position w:val="-2"/>
          <w:sz w:val="24"/>
          <w:szCs w:val="24"/>
        </w:rPr>
      </w:pPr>
    </w:p>
    <w:p w:rsidR="007E7083" w:rsidRDefault="007E7083" w:rsidP="007E7083">
      <w:pPr>
        <w:spacing w:after="0"/>
        <w:jc w:val="center"/>
        <w:rPr>
          <w:rFonts w:ascii="Times New Roman" w:eastAsia="Times New Roman" w:hAnsi="Times New Roman" w:cs="Times New Roman"/>
          <w:b/>
          <w:spacing w:val="2"/>
          <w:position w:val="-2"/>
          <w:sz w:val="24"/>
          <w:szCs w:val="24"/>
        </w:rPr>
      </w:pPr>
    </w:p>
    <w:p w:rsidR="00F515AB" w:rsidRDefault="00F515AB" w:rsidP="007E7083">
      <w:pPr>
        <w:spacing w:after="0"/>
        <w:jc w:val="center"/>
        <w:rPr>
          <w:rFonts w:ascii="Times New Roman" w:eastAsia="Times New Roman" w:hAnsi="Times New Roman" w:cs="Times New Roman"/>
          <w:b/>
          <w:spacing w:val="2"/>
          <w:position w:val="-2"/>
          <w:sz w:val="24"/>
          <w:szCs w:val="24"/>
        </w:rPr>
      </w:pPr>
    </w:p>
    <w:p w:rsidR="007E7083" w:rsidRDefault="007E7083" w:rsidP="007E7083">
      <w:pPr>
        <w:spacing w:after="0"/>
        <w:jc w:val="center"/>
        <w:rPr>
          <w:rFonts w:ascii="Times New Roman" w:eastAsia="Times New Roman" w:hAnsi="Times New Roman" w:cs="Times New Roman"/>
          <w:b/>
          <w:spacing w:val="2"/>
          <w:position w:val="-2"/>
          <w:sz w:val="24"/>
          <w:szCs w:val="24"/>
        </w:rPr>
      </w:pPr>
    </w:p>
    <w:p w:rsidR="007E7083" w:rsidRPr="00F515AB" w:rsidRDefault="007E7083" w:rsidP="007E7083">
      <w:pPr>
        <w:spacing w:after="0"/>
        <w:rPr>
          <w:rFonts w:ascii="Times New Roman" w:eastAsia="Times New Roman" w:hAnsi="Times New Roman" w:cs="Times New Roman"/>
          <w:b/>
          <w:spacing w:val="2"/>
          <w:position w:val="-2"/>
          <w:sz w:val="24"/>
          <w:szCs w:val="24"/>
          <w:lang w:val="en-US"/>
        </w:rPr>
      </w:pPr>
      <w:r w:rsidRPr="00F515AB">
        <w:rPr>
          <w:rFonts w:ascii="Times New Roman" w:eastAsia="Times New Roman" w:hAnsi="Times New Roman" w:cs="Times New Roman"/>
          <w:b/>
          <w:spacing w:val="2"/>
          <w:position w:val="-2"/>
          <w:sz w:val="24"/>
          <w:szCs w:val="24"/>
          <w:lang w:val="en-US"/>
        </w:rPr>
        <w:t>J</w:t>
      </w:r>
      <w:r w:rsidR="00F515AB" w:rsidRPr="00F515AB">
        <w:rPr>
          <w:rFonts w:ascii="Times New Roman" w:eastAsia="Times New Roman" w:hAnsi="Times New Roman" w:cs="Times New Roman"/>
          <w:b/>
          <w:spacing w:val="2"/>
          <w:position w:val="-2"/>
          <w:sz w:val="24"/>
          <w:szCs w:val="24"/>
          <w:lang w:val="en-US"/>
        </w:rPr>
        <w:t>uan</w:t>
      </w:r>
      <w:r w:rsidRPr="00F515AB">
        <w:rPr>
          <w:rFonts w:ascii="Times New Roman" w:eastAsia="Times New Roman" w:hAnsi="Times New Roman" w:cs="Times New Roman"/>
          <w:b/>
          <w:spacing w:val="2"/>
          <w:position w:val="-2"/>
          <w:sz w:val="24"/>
          <w:szCs w:val="24"/>
          <w:lang w:val="en-US"/>
        </w:rPr>
        <w:t xml:space="preserve"> F. EUSTATHIOU                                    </w:t>
      </w:r>
      <w:r w:rsidR="00F515AB" w:rsidRPr="00F515AB">
        <w:rPr>
          <w:rFonts w:ascii="Times New Roman" w:eastAsia="Times New Roman" w:hAnsi="Times New Roman" w:cs="Times New Roman"/>
          <w:b/>
          <w:spacing w:val="2"/>
          <w:position w:val="-2"/>
          <w:sz w:val="24"/>
          <w:szCs w:val="24"/>
          <w:lang w:val="en-US"/>
        </w:rPr>
        <w:t xml:space="preserve">       </w:t>
      </w:r>
      <w:r w:rsidRPr="00F515AB">
        <w:rPr>
          <w:rFonts w:ascii="Times New Roman" w:eastAsia="Times New Roman" w:hAnsi="Times New Roman" w:cs="Times New Roman"/>
          <w:b/>
          <w:spacing w:val="2"/>
          <w:position w:val="-2"/>
          <w:sz w:val="24"/>
          <w:szCs w:val="24"/>
          <w:lang w:val="en-US"/>
        </w:rPr>
        <w:t xml:space="preserve">                     </w:t>
      </w:r>
      <w:r w:rsidRPr="00F515AB">
        <w:rPr>
          <w:rFonts w:ascii="Times New Roman" w:eastAsia="Times New Roman" w:hAnsi="Times New Roman" w:cs="Times New Roman"/>
          <w:i/>
          <w:spacing w:val="2"/>
          <w:position w:val="-2"/>
          <w:sz w:val="24"/>
          <w:szCs w:val="24"/>
          <w:lang w:val="en-US"/>
        </w:rPr>
        <w:t>Rdor.</w:t>
      </w:r>
      <w:r w:rsidRPr="00F515AB">
        <w:rPr>
          <w:rFonts w:ascii="Times New Roman" w:eastAsia="Times New Roman" w:hAnsi="Times New Roman" w:cs="Times New Roman"/>
          <w:b/>
          <w:spacing w:val="2"/>
          <w:position w:val="-2"/>
          <w:sz w:val="24"/>
          <w:szCs w:val="24"/>
          <w:lang w:val="en-US"/>
        </w:rPr>
        <w:t xml:space="preserve">  D</w:t>
      </w:r>
      <w:r w:rsidR="00F515AB" w:rsidRPr="00F515AB">
        <w:rPr>
          <w:rFonts w:ascii="Times New Roman" w:eastAsia="Times New Roman" w:hAnsi="Times New Roman" w:cs="Times New Roman"/>
          <w:b/>
          <w:spacing w:val="2"/>
          <w:position w:val="-2"/>
          <w:sz w:val="24"/>
          <w:szCs w:val="24"/>
          <w:lang w:val="en-US"/>
        </w:rPr>
        <w:t>aniel</w:t>
      </w:r>
      <w:r w:rsidRPr="00F515AB">
        <w:rPr>
          <w:rFonts w:ascii="Times New Roman" w:eastAsia="Times New Roman" w:hAnsi="Times New Roman" w:cs="Times New Roman"/>
          <w:b/>
          <w:spacing w:val="2"/>
          <w:position w:val="-2"/>
          <w:sz w:val="24"/>
          <w:szCs w:val="24"/>
          <w:lang w:val="en-US"/>
        </w:rPr>
        <w:t xml:space="preserve"> ESTEVES</w:t>
      </w:r>
    </w:p>
    <w:p w:rsidR="007E7083" w:rsidRPr="00F515AB" w:rsidRDefault="007E7083" w:rsidP="007E7083">
      <w:pPr>
        <w:spacing w:after="0"/>
        <w:rPr>
          <w:rFonts w:ascii="Times New Roman" w:eastAsia="Times New Roman" w:hAnsi="Times New Roman" w:cs="Times New Roman"/>
          <w:b/>
          <w:i/>
          <w:spacing w:val="2"/>
          <w:position w:val="-2"/>
          <w:sz w:val="24"/>
          <w:szCs w:val="24"/>
        </w:rPr>
      </w:pPr>
      <w:r w:rsidRPr="00F515AB">
        <w:rPr>
          <w:rFonts w:ascii="Times New Roman" w:eastAsia="Times New Roman" w:hAnsi="Times New Roman" w:cs="Times New Roman"/>
          <w:b/>
          <w:i/>
          <w:spacing w:val="2"/>
          <w:position w:val="-2"/>
          <w:sz w:val="24"/>
          <w:szCs w:val="24"/>
          <w:lang w:val="en-US"/>
        </w:rPr>
        <w:t xml:space="preserve">    </w:t>
      </w:r>
      <w:r w:rsidRPr="00F515AB">
        <w:rPr>
          <w:rFonts w:ascii="Times New Roman" w:eastAsia="Times New Roman" w:hAnsi="Times New Roman" w:cs="Times New Roman"/>
          <w:b/>
          <w:i/>
          <w:spacing w:val="2"/>
          <w:position w:val="-2"/>
          <w:sz w:val="24"/>
          <w:szCs w:val="24"/>
        </w:rPr>
        <w:t xml:space="preserve">Secretario General                                   </w:t>
      </w:r>
      <w:r w:rsidR="00F515AB" w:rsidRPr="00F515AB">
        <w:rPr>
          <w:rFonts w:ascii="Times New Roman" w:eastAsia="Times New Roman" w:hAnsi="Times New Roman" w:cs="Times New Roman"/>
          <w:b/>
          <w:i/>
          <w:spacing w:val="2"/>
          <w:position w:val="-2"/>
          <w:sz w:val="24"/>
          <w:szCs w:val="24"/>
        </w:rPr>
        <w:t xml:space="preserve">        </w:t>
      </w:r>
      <w:r w:rsidRPr="00F515AB">
        <w:rPr>
          <w:rFonts w:ascii="Times New Roman" w:eastAsia="Times New Roman" w:hAnsi="Times New Roman" w:cs="Times New Roman"/>
          <w:b/>
          <w:i/>
          <w:spacing w:val="2"/>
          <w:position w:val="-2"/>
          <w:sz w:val="24"/>
          <w:szCs w:val="24"/>
        </w:rPr>
        <w:t xml:space="preserve">                                      Presidente</w:t>
      </w:r>
    </w:p>
    <w:p w:rsidR="007E7083" w:rsidRDefault="007E7083" w:rsidP="007E7083">
      <w:pPr>
        <w:spacing w:after="0"/>
        <w:rPr>
          <w:rFonts w:ascii="Times New Roman" w:eastAsia="Times New Roman" w:hAnsi="Times New Roman" w:cs="Times New Roman"/>
          <w:b/>
          <w:spacing w:val="2"/>
          <w:position w:val="-2"/>
          <w:sz w:val="24"/>
          <w:szCs w:val="24"/>
        </w:rPr>
      </w:pPr>
    </w:p>
    <w:p w:rsidR="007E7083" w:rsidRDefault="007E7083" w:rsidP="007E7083">
      <w:pPr>
        <w:spacing w:after="0"/>
        <w:rPr>
          <w:rFonts w:ascii="Times New Roman" w:eastAsia="Times New Roman" w:hAnsi="Times New Roman" w:cs="Times New Roman"/>
          <w:b/>
          <w:spacing w:val="2"/>
          <w:position w:val="-2"/>
          <w:sz w:val="24"/>
          <w:szCs w:val="24"/>
        </w:rPr>
      </w:pPr>
    </w:p>
    <w:p w:rsidR="007E7083" w:rsidRDefault="007E7083" w:rsidP="007E7083">
      <w:pPr>
        <w:spacing w:after="0"/>
        <w:rPr>
          <w:rFonts w:ascii="Times New Roman" w:eastAsia="Times New Roman" w:hAnsi="Times New Roman" w:cs="Times New Roman"/>
          <w:b/>
          <w:spacing w:val="2"/>
          <w:position w:val="-2"/>
          <w:sz w:val="24"/>
          <w:szCs w:val="24"/>
        </w:rPr>
      </w:pPr>
    </w:p>
    <w:p w:rsidR="00F515AB" w:rsidRDefault="00F515AB" w:rsidP="007E7083">
      <w:pPr>
        <w:spacing w:after="0"/>
        <w:rPr>
          <w:rFonts w:ascii="Times New Roman" w:eastAsia="Times New Roman" w:hAnsi="Times New Roman" w:cs="Times New Roman"/>
          <w:b/>
          <w:spacing w:val="2"/>
          <w:position w:val="-2"/>
          <w:sz w:val="24"/>
          <w:szCs w:val="24"/>
        </w:rPr>
      </w:pPr>
    </w:p>
    <w:p w:rsidR="00F515AB" w:rsidRDefault="00F515AB" w:rsidP="007E7083">
      <w:pPr>
        <w:spacing w:after="0"/>
        <w:rPr>
          <w:rFonts w:ascii="Times New Roman" w:eastAsia="Times New Roman" w:hAnsi="Times New Roman" w:cs="Times New Roman"/>
          <w:b/>
          <w:spacing w:val="2"/>
          <w:position w:val="-2"/>
          <w:sz w:val="24"/>
          <w:szCs w:val="24"/>
        </w:rPr>
      </w:pPr>
    </w:p>
    <w:p w:rsidR="00F515AB" w:rsidRDefault="00F515AB" w:rsidP="007E7083">
      <w:pPr>
        <w:spacing w:after="0"/>
        <w:rPr>
          <w:rFonts w:ascii="Times New Roman" w:eastAsia="Times New Roman" w:hAnsi="Times New Roman" w:cs="Times New Roman"/>
          <w:b/>
          <w:spacing w:val="2"/>
          <w:position w:val="-2"/>
          <w:sz w:val="24"/>
          <w:szCs w:val="24"/>
        </w:rPr>
      </w:pPr>
    </w:p>
    <w:p w:rsidR="00F515AB" w:rsidRDefault="00F515AB" w:rsidP="007E7083">
      <w:pPr>
        <w:spacing w:after="0"/>
        <w:rPr>
          <w:rFonts w:ascii="Times New Roman" w:eastAsia="Times New Roman" w:hAnsi="Times New Roman" w:cs="Times New Roman"/>
          <w:b/>
          <w:spacing w:val="2"/>
          <w:position w:val="-2"/>
          <w:sz w:val="24"/>
          <w:szCs w:val="24"/>
        </w:rPr>
      </w:pPr>
    </w:p>
    <w:p w:rsidR="00F515AB" w:rsidRDefault="00F515AB" w:rsidP="007E7083">
      <w:pPr>
        <w:spacing w:after="0"/>
        <w:rPr>
          <w:rFonts w:ascii="Times New Roman" w:eastAsia="Times New Roman" w:hAnsi="Times New Roman" w:cs="Times New Roman"/>
          <w:b/>
          <w:spacing w:val="2"/>
          <w:position w:val="-2"/>
          <w:sz w:val="24"/>
          <w:szCs w:val="24"/>
        </w:rPr>
      </w:pPr>
    </w:p>
    <w:p w:rsidR="007E7083" w:rsidRDefault="007E7083" w:rsidP="007E7083">
      <w:pPr>
        <w:spacing w:after="0"/>
        <w:rPr>
          <w:rFonts w:ascii="Times New Roman" w:eastAsia="Times New Roman" w:hAnsi="Times New Roman" w:cs="Times New Roman"/>
          <w:b/>
          <w:spacing w:val="2"/>
          <w:position w:val="-2"/>
          <w:sz w:val="24"/>
          <w:szCs w:val="24"/>
        </w:rPr>
      </w:pPr>
    </w:p>
    <w:p w:rsidR="007E7083" w:rsidRPr="007E7083" w:rsidRDefault="007E7083" w:rsidP="007E7083">
      <w:pPr>
        <w:spacing w:after="0"/>
        <w:rPr>
          <w:rFonts w:ascii="Times New Roman" w:eastAsia="Times New Roman" w:hAnsi="Times New Roman" w:cs="Times New Roman"/>
          <w:b/>
          <w:spacing w:val="2"/>
          <w:position w:val="-2"/>
          <w:sz w:val="24"/>
          <w:szCs w:val="24"/>
        </w:rPr>
      </w:pPr>
      <w:r>
        <w:rPr>
          <w:rFonts w:ascii="Times New Roman" w:eastAsia="Times New Roman" w:hAnsi="Times New Roman" w:cs="Times New Roman"/>
          <w:b/>
          <w:spacing w:val="2"/>
          <w:position w:val="-2"/>
          <w:sz w:val="24"/>
          <w:szCs w:val="24"/>
        </w:rPr>
        <w:t>DGS/els</w:t>
      </w:r>
    </w:p>
    <w:sectPr w:rsidR="007E7083" w:rsidRPr="007E7083" w:rsidSect="00E53646">
      <w:pgSz w:w="11906" w:h="16838" w:code="9"/>
      <w:pgMar w:top="2552" w:right="851" w:bottom="232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man 12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72D8F"/>
    <w:multiLevelType w:val="hybridMultilevel"/>
    <w:tmpl w:val="B016D7DE"/>
    <w:lvl w:ilvl="0" w:tplc="11CC2168">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6B7D6EAA"/>
    <w:multiLevelType w:val="hybridMultilevel"/>
    <w:tmpl w:val="B0BE0156"/>
    <w:lvl w:ilvl="0" w:tplc="C1EC2A4A">
      <w:start w:val="1"/>
      <w:numFmt w:val="decimal"/>
      <w:lvlText w:val="%1)"/>
      <w:lvlJc w:val="left"/>
      <w:pPr>
        <w:ind w:left="303" w:hanging="360"/>
      </w:pPr>
      <w:rPr>
        <w:rFonts w:hint="default"/>
      </w:rPr>
    </w:lvl>
    <w:lvl w:ilvl="1" w:tplc="380A0019" w:tentative="1">
      <w:start w:val="1"/>
      <w:numFmt w:val="lowerLetter"/>
      <w:lvlText w:val="%2."/>
      <w:lvlJc w:val="left"/>
      <w:pPr>
        <w:ind w:left="1023" w:hanging="360"/>
      </w:pPr>
    </w:lvl>
    <w:lvl w:ilvl="2" w:tplc="380A001B" w:tentative="1">
      <w:start w:val="1"/>
      <w:numFmt w:val="lowerRoman"/>
      <w:lvlText w:val="%3."/>
      <w:lvlJc w:val="right"/>
      <w:pPr>
        <w:ind w:left="1743" w:hanging="180"/>
      </w:pPr>
    </w:lvl>
    <w:lvl w:ilvl="3" w:tplc="380A000F" w:tentative="1">
      <w:start w:val="1"/>
      <w:numFmt w:val="decimal"/>
      <w:lvlText w:val="%4."/>
      <w:lvlJc w:val="left"/>
      <w:pPr>
        <w:ind w:left="2463" w:hanging="360"/>
      </w:pPr>
    </w:lvl>
    <w:lvl w:ilvl="4" w:tplc="380A0019" w:tentative="1">
      <w:start w:val="1"/>
      <w:numFmt w:val="lowerLetter"/>
      <w:lvlText w:val="%5."/>
      <w:lvlJc w:val="left"/>
      <w:pPr>
        <w:ind w:left="3183" w:hanging="360"/>
      </w:pPr>
    </w:lvl>
    <w:lvl w:ilvl="5" w:tplc="380A001B" w:tentative="1">
      <w:start w:val="1"/>
      <w:numFmt w:val="lowerRoman"/>
      <w:lvlText w:val="%6."/>
      <w:lvlJc w:val="right"/>
      <w:pPr>
        <w:ind w:left="3903" w:hanging="180"/>
      </w:pPr>
    </w:lvl>
    <w:lvl w:ilvl="6" w:tplc="380A000F" w:tentative="1">
      <w:start w:val="1"/>
      <w:numFmt w:val="decimal"/>
      <w:lvlText w:val="%7."/>
      <w:lvlJc w:val="left"/>
      <w:pPr>
        <w:ind w:left="4623" w:hanging="360"/>
      </w:pPr>
    </w:lvl>
    <w:lvl w:ilvl="7" w:tplc="380A0019" w:tentative="1">
      <w:start w:val="1"/>
      <w:numFmt w:val="lowerLetter"/>
      <w:lvlText w:val="%8."/>
      <w:lvlJc w:val="left"/>
      <w:pPr>
        <w:ind w:left="5343" w:hanging="360"/>
      </w:pPr>
    </w:lvl>
    <w:lvl w:ilvl="8" w:tplc="380A001B" w:tentative="1">
      <w:start w:val="1"/>
      <w:numFmt w:val="lowerRoman"/>
      <w:lvlText w:val="%9."/>
      <w:lvlJc w:val="right"/>
      <w:pPr>
        <w:ind w:left="60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14"/>
    <w:rsid w:val="00001A94"/>
    <w:rsid w:val="00031BF5"/>
    <w:rsid w:val="0005071B"/>
    <w:rsid w:val="000762B9"/>
    <w:rsid w:val="00092251"/>
    <w:rsid w:val="000A643B"/>
    <w:rsid w:val="000B148A"/>
    <w:rsid w:val="000D1A07"/>
    <w:rsid w:val="000E6ECD"/>
    <w:rsid w:val="00101A46"/>
    <w:rsid w:val="001765D5"/>
    <w:rsid w:val="00191092"/>
    <w:rsid w:val="00196534"/>
    <w:rsid w:val="001B0AEB"/>
    <w:rsid w:val="001C4594"/>
    <w:rsid w:val="001D6B4A"/>
    <w:rsid w:val="001F6320"/>
    <w:rsid w:val="00204769"/>
    <w:rsid w:val="00224E1B"/>
    <w:rsid w:val="002359BC"/>
    <w:rsid w:val="00247C5B"/>
    <w:rsid w:val="002523F8"/>
    <w:rsid w:val="00260632"/>
    <w:rsid w:val="00264E15"/>
    <w:rsid w:val="00267043"/>
    <w:rsid w:val="00267E32"/>
    <w:rsid w:val="00271229"/>
    <w:rsid w:val="00290454"/>
    <w:rsid w:val="00291EAA"/>
    <w:rsid w:val="002B2DF4"/>
    <w:rsid w:val="002B3ADD"/>
    <w:rsid w:val="002E54D2"/>
    <w:rsid w:val="002F76EF"/>
    <w:rsid w:val="003052F1"/>
    <w:rsid w:val="0035400D"/>
    <w:rsid w:val="00371519"/>
    <w:rsid w:val="00373A39"/>
    <w:rsid w:val="00383902"/>
    <w:rsid w:val="00384CD1"/>
    <w:rsid w:val="003874EC"/>
    <w:rsid w:val="00392E9D"/>
    <w:rsid w:val="00393255"/>
    <w:rsid w:val="003C2DBF"/>
    <w:rsid w:val="003E6E4F"/>
    <w:rsid w:val="00421E81"/>
    <w:rsid w:val="0042441F"/>
    <w:rsid w:val="004248B4"/>
    <w:rsid w:val="004369D7"/>
    <w:rsid w:val="00440A12"/>
    <w:rsid w:val="00444075"/>
    <w:rsid w:val="00465E66"/>
    <w:rsid w:val="00467EC1"/>
    <w:rsid w:val="00470023"/>
    <w:rsid w:val="00471301"/>
    <w:rsid w:val="004A2F9B"/>
    <w:rsid w:val="004A335C"/>
    <w:rsid w:val="004A61FE"/>
    <w:rsid w:val="004B0CD5"/>
    <w:rsid w:val="004C7E58"/>
    <w:rsid w:val="004D0F52"/>
    <w:rsid w:val="004D22BE"/>
    <w:rsid w:val="004F5A9C"/>
    <w:rsid w:val="0053033A"/>
    <w:rsid w:val="005327FA"/>
    <w:rsid w:val="005526CF"/>
    <w:rsid w:val="00565BCB"/>
    <w:rsid w:val="005A19F1"/>
    <w:rsid w:val="005A4B23"/>
    <w:rsid w:val="005E5D15"/>
    <w:rsid w:val="00602723"/>
    <w:rsid w:val="0060573F"/>
    <w:rsid w:val="006109A6"/>
    <w:rsid w:val="00623048"/>
    <w:rsid w:val="00623627"/>
    <w:rsid w:val="00624282"/>
    <w:rsid w:val="0063627E"/>
    <w:rsid w:val="006548DF"/>
    <w:rsid w:val="006703A5"/>
    <w:rsid w:val="006A5BF6"/>
    <w:rsid w:val="006B1B87"/>
    <w:rsid w:val="006D2FA6"/>
    <w:rsid w:val="006D4698"/>
    <w:rsid w:val="006D7D73"/>
    <w:rsid w:val="006E22E2"/>
    <w:rsid w:val="006F36CE"/>
    <w:rsid w:val="00704264"/>
    <w:rsid w:val="00705665"/>
    <w:rsid w:val="00720C1B"/>
    <w:rsid w:val="0073019B"/>
    <w:rsid w:val="0074496D"/>
    <w:rsid w:val="00763336"/>
    <w:rsid w:val="0077526D"/>
    <w:rsid w:val="0077646F"/>
    <w:rsid w:val="00777FFA"/>
    <w:rsid w:val="007E7083"/>
    <w:rsid w:val="007F3B6A"/>
    <w:rsid w:val="00820DE2"/>
    <w:rsid w:val="00836B7A"/>
    <w:rsid w:val="00841250"/>
    <w:rsid w:val="00853D08"/>
    <w:rsid w:val="00866331"/>
    <w:rsid w:val="008678E1"/>
    <w:rsid w:val="00877914"/>
    <w:rsid w:val="00877FF4"/>
    <w:rsid w:val="00890862"/>
    <w:rsid w:val="008967CD"/>
    <w:rsid w:val="008B7658"/>
    <w:rsid w:val="008C3523"/>
    <w:rsid w:val="008C62CE"/>
    <w:rsid w:val="008F2455"/>
    <w:rsid w:val="008F6C5C"/>
    <w:rsid w:val="0090157C"/>
    <w:rsid w:val="00923CC5"/>
    <w:rsid w:val="00926414"/>
    <w:rsid w:val="00934F4A"/>
    <w:rsid w:val="00942A59"/>
    <w:rsid w:val="00945351"/>
    <w:rsid w:val="00967AC6"/>
    <w:rsid w:val="009A7659"/>
    <w:rsid w:val="009B21FD"/>
    <w:rsid w:val="009D3464"/>
    <w:rsid w:val="009D7DD7"/>
    <w:rsid w:val="009E078D"/>
    <w:rsid w:val="009E28F8"/>
    <w:rsid w:val="009E4800"/>
    <w:rsid w:val="009E5823"/>
    <w:rsid w:val="009E5D2D"/>
    <w:rsid w:val="009F3CB7"/>
    <w:rsid w:val="009F4AA2"/>
    <w:rsid w:val="00A759E3"/>
    <w:rsid w:val="00A77646"/>
    <w:rsid w:val="00A9160E"/>
    <w:rsid w:val="00AC5284"/>
    <w:rsid w:val="00AE54F5"/>
    <w:rsid w:val="00AF1383"/>
    <w:rsid w:val="00B05F50"/>
    <w:rsid w:val="00B3346A"/>
    <w:rsid w:val="00B411F9"/>
    <w:rsid w:val="00B54EA9"/>
    <w:rsid w:val="00BB2830"/>
    <w:rsid w:val="00BC6D38"/>
    <w:rsid w:val="00BD376C"/>
    <w:rsid w:val="00BD4B3F"/>
    <w:rsid w:val="00BE7D55"/>
    <w:rsid w:val="00C00E3E"/>
    <w:rsid w:val="00C057D3"/>
    <w:rsid w:val="00C42BB6"/>
    <w:rsid w:val="00C47A58"/>
    <w:rsid w:val="00C616AB"/>
    <w:rsid w:val="00C72DE6"/>
    <w:rsid w:val="00C751A8"/>
    <w:rsid w:val="00C972AE"/>
    <w:rsid w:val="00C979DA"/>
    <w:rsid w:val="00CD42ED"/>
    <w:rsid w:val="00CF14C3"/>
    <w:rsid w:val="00D00596"/>
    <w:rsid w:val="00D01041"/>
    <w:rsid w:val="00D02AD1"/>
    <w:rsid w:val="00D03230"/>
    <w:rsid w:val="00D16DD5"/>
    <w:rsid w:val="00D23DD5"/>
    <w:rsid w:val="00D2787B"/>
    <w:rsid w:val="00D320D2"/>
    <w:rsid w:val="00D36A8D"/>
    <w:rsid w:val="00D86345"/>
    <w:rsid w:val="00D90032"/>
    <w:rsid w:val="00DA3BFE"/>
    <w:rsid w:val="00DA44D9"/>
    <w:rsid w:val="00DA5260"/>
    <w:rsid w:val="00DB7157"/>
    <w:rsid w:val="00DD4B8E"/>
    <w:rsid w:val="00DE0F6B"/>
    <w:rsid w:val="00DF5E53"/>
    <w:rsid w:val="00E21145"/>
    <w:rsid w:val="00E26244"/>
    <w:rsid w:val="00E53646"/>
    <w:rsid w:val="00E66A32"/>
    <w:rsid w:val="00E7277F"/>
    <w:rsid w:val="00E85965"/>
    <w:rsid w:val="00E93CDC"/>
    <w:rsid w:val="00EA47EF"/>
    <w:rsid w:val="00EA60F5"/>
    <w:rsid w:val="00EC6FFE"/>
    <w:rsid w:val="00EE0E25"/>
    <w:rsid w:val="00EE2054"/>
    <w:rsid w:val="00EE28D3"/>
    <w:rsid w:val="00EF4A63"/>
    <w:rsid w:val="00F0017B"/>
    <w:rsid w:val="00F14266"/>
    <w:rsid w:val="00F20EA3"/>
    <w:rsid w:val="00F515AB"/>
    <w:rsid w:val="00F5256D"/>
    <w:rsid w:val="00F7607F"/>
    <w:rsid w:val="00F84ECF"/>
    <w:rsid w:val="00F97FAE"/>
    <w:rsid w:val="00FB03D3"/>
    <w:rsid w:val="00FD2A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44075"/>
    <w:pPr>
      <w:keepNext/>
      <w:spacing w:after="0" w:line="240" w:lineRule="auto"/>
      <w:outlineLvl w:val="0"/>
    </w:pPr>
    <w:rPr>
      <w:rFonts w:ascii="Times New Roman" w:eastAsia="Times New Roman" w:hAnsi="Times New Roman"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2E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E9D"/>
    <w:rPr>
      <w:rFonts w:ascii="Tahoma" w:hAnsi="Tahoma" w:cs="Tahoma"/>
      <w:sz w:val="16"/>
      <w:szCs w:val="16"/>
    </w:rPr>
  </w:style>
  <w:style w:type="paragraph" w:styleId="Sinespaciado">
    <w:name w:val="No Spacing"/>
    <w:uiPriority w:val="1"/>
    <w:qFormat/>
    <w:rsid w:val="00F5256D"/>
    <w:pPr>
      <w:overflowPunct w:val="0"/>
      <w:autoSpaceDE w:val="0"/>
      <w:autoSpaceDN w:val="0"/>
      <w:adjustRightInd w:val="0"/>
      <w:spacing w:after="0" w:line="240" w:lineRule="auto"/>
    </w:pPr>
    <w:rPr>
      <w:rFonts w:ascii="Roman 12cpi" w:eastAsia="Times New Roman" w:hAnsi="Roman 12cpi" w:cs="Times New Roman"/>
      <w:sz w:val="20"/>
      <w:szCs w:val="20"/>
      <w:lang w:val="es-ES_tradnl" w:eastAsia="es-ES"/>
    </w:rPr>
  </w:style>
  <w:style w:type="paragraph" w:styleId="Prrafodelista">
    <w:name w:val="List Paragraph"/>
    <w:basedOn w:val="Normal"/>
    <w:uiPriority w:val="34"/>
    <w:qFormat/>
    <w:rsid w:val="00DF5E53"/>
    <w:pPr>
      <w:ind w:left="720"/>
      <w:contextualSpacing/>
    </w:pPr>
  </w:style>
  <w:style w:type="character" w:customStyle="1" w:styleId="Ttulo1Car">
    <w:name w:val="Título 1 Car"/>
    <w:basedOn w:val="Fuentedeprrafopredeter"/>
    <w:link w:val="Ttulo1"/>
    <w:rsid w:val="00444075"/>
    <w:rPr>
      <w:rFonts w:ascii="Times New Roman" w:eastAsia="Times New Roman" w:hAnsi="Times New Roman" w:cs="Times New Roman"/>
      <w:b/>
      <w:sz w:val="24"/>
      <w:szCs w:val="20"/>
      <w:lang w:val="es-MX" w:eastAsia="es-ES"/>
    </w:rPr>
  </w:style>
  <w:style w:type="paragraph" w:customStyle="1" w:styleId="Default">
    <w:name w:val="Default"/>
    <w:rsid w:val="00444075"/>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ecxmsonormal">
    <w:name w:val="ecxmsonormal"/>
    <w:basedOn w:val="Normal"/>
    <w:rsid w:val="0044407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44075"/>
    <w:pPr>
      <w:keepNext/>
      <w:spacing w:after="0" w:line="240" w:lineRule="auto"/>
      <w:outlineLvl w:val="0"/>
    </w:pPr>
    <w:rPr>
      <w:rFonts w:ascii="Times New Roman" w:eastAsia="Times New Roman" w:hAnsi="Times New Roman"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2E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E9D"/>
    <w:rPr>
      <w:rFonts w:ascii="Tahoma" w:hAnsi="Tahoma" w:cs="Tahoma"/>
      <w:sz w:val="16"/>
      <w:szCs w:val="16"/>
    </w:rPr>
  </w:style>
  <w:style w:type="paragraph" w:styleId="Sinespaciado">
    <w:name w:val="No Spacing"/>
    <w:uiPriority w:val="1"/>
    <w:qFormat/>
    <w:rsid w:val="00F5256D"/>
    <w:pPr>
      <w:overflowPunct w:val="0"/>
      <w:autoSpaceDE w:val="0"/>
      <w:autoSpaceDN w:val="0"/>
      <w:adjustRightInd w:val="0"/>
      <w:spacing w:after="0" w:line="240" w:lineRule="auto"/>
    </w:pPr>
    <w:rPr>
      <w:rFonts w:ascii="Roman 12cpi" w:eastAsia="Times New Roman" w:hAnsi="Roman 12cpi" w:cs="Times New Roman"/>
      <w:sz w:val="20"/>
      <w:szCs w:val="20"/>
      <w:lang w:val="es-ES_tradnl" w:eastAsia="es-ES"/>
    </w:rPr>
  </w:style>
  <w:style w:type="paragraph" w:styleId="Prrafodelista">
    <w:name w:val="List Paragraph"/>
    <w:basedOn w:val="Normal"/>
    <w:uiPriority w:val="34"/>
    <w:qFormat/>
    <w:rsid w:val="00DF5E53"/>
    <w:pPr>
      <w:ind w:left="720"/>
      <w:contextualSpacing/>
    </w:pPr>
  </w:style>
  <w:style w:type="character" w:customStyle="1" w:styleId="Ttulo1Car">
    <w:name w:val="Título 1 Car"/>
    <w:basedOn w:val="Fuentedeprrafopredeter"/>
    <w:link w:val="Ttulo1"/>
    <w:rsid w:val="00444075"/>
    <w:rPr>
      <w:rFonts w:ascii="Times New Roman" w:eastAsia="Times New Roman" w:hAnsi="Times New Roman" w:cs="Times New Roman"/>
      <w:b/>
      <w:sz w:val="24"/>
      <w:szCs w:val="20"/>
      <w:lang w:val="es-MX" w:eastAsia="es-ES"/>
    </w:rPr>
  </w:style>
  <w:style w:type="paragraph" w:customStyle="1" w:styleId="Default">
    <w:name w:val="Default"/>
    <w:rsid w:val="00444075"/>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ecxmsonormal">
    <w:name w:val="ecxmsonormal"/>
    <w:basedOn w:val="Normal"/>
    <w:rsid w:val="0044407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2087</Words>
  <Characters>11481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2018-05-29T21:32:00Z</cp:lastPrinted>
  <dcterms:created xsi:type="dcterms:W3CDTF">2018-06-01T21:57:00Z</dcterms:created>
  <dcterms:modified xsi:type="dcterms:W3CDTF">2018-06-01T21:57:00Z</dcterms:modified>
</cp:coreProperties>
</file>