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FC3736">
        <w:rPr>
          <w:rFonts w:ascii="Times New Roman" w:hAnsi="Times New Roman" w:cs="Times New Roman"/>
          <w:sz w:val="24"/>
          <w:szCs w:val="24"/>
        </w:rPr>
        <w:t>01</w:t>
      </w:r>
      <w:r w:rsidR="00646A93">
        <w:rPr>
          <w:rFonts w:ascii="Times New Roman" w:hAnsi="Times New Roman" w:cs="Times New Roman"/>
          <w:sz w:val="24"/>
          <w:szCs w:val="24"/>
        </w:rPr>
        <w:t xml:space="preserve"> de </w:t>
      </w:r>
      <w:r w:rsidR="00FC3736">
        <w:rPr>
          <w:rFonts w:ascii="Times New Roman" w:hAnsi="Times New Roman" w:cs="Times New Roman"/>
          <w:sz w:val="24"/>
          <w:szCs w:val="24"/>
        </w:rPr>
        <w:t>junio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FC3736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115462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A93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FC3736">
        <w:rPr>
          <w:rFonts w:ascii="Times New Roman" w:hAnsi="Times New Roman" w:cs="Times New Roman"/>
          <w:b/>
          <w:sz w:val="24"/>
          <w:szCs w:val="24"/>
          <w:u w:val="single"/>
        </w:rPr>
        <w:t>junio</w:t>
      </w:r>
      <w:r w:rsidR="00646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DD10F3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FC3736">
        <w:rPr>
          <w:rFonts w:ascii="Times New Roman" w:hAnsi="Times New Roman" w:cs="Times New Roman"/>
          <w:sz w:val="24"/>
          <w:szCs w:val="24"/>
        </w:rPr>
        <w:t>11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 de fecha </w:t>
      </w:r>
      <w:r w:rsidR="000343F3">
        <w:rPr>
          <w:rFonts w:ascii="Times New Roman" w:hAnsi="Times New Roman" w:cs="Times New Roman"/>
          <w:sz w:val="24"/>
          <w:szCs w:val="24"/>
        </w:rPr>
        <w:t>28</w:t>
      </w:r>
      <w:r w:rsidR="00E2707C">
        <w:rPr>
          <w:rFonts w:ascii="Times New Roman" w:hAnsi="Times New Roman" w:cs="Times New Roman"/>
          <w:sz w:val="24"/>
          <w:szCs w:val="24"/>
        </w:rPr>
        <w:t xml:space="preserve"> </w:t>
      </w:r>
      <w:r w:rsidR="00EF4BDD">
        <w:rPr>
          <w:rFonts w:ascii="Times New Roman" w:hAnsi="Times New Roman" w:cs="Times New Roman"/>
          <w:sz w:val="24"/>
          <w:szCs w:val="24"/>
        </w:rPr>
        <w:t xml:space="preserve"> de </w:t>
      </w:r>
      <w:r w:rsidR="000343F3">
        <w:rPr>
          <w:rFonts w:ascii="Times New Roman" w:hAnsi="Times New Roman" w:cs="Times New Roman"/>
          <w:sz w:val="24"/>
          <w:szCs w:val="24"/>
        </w:rPr>
        <w:t>mayo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6C30D5" w:rsidRPr="00151F46">
        <w:rPr>
          <w:rFonts w:ascii="Times New Roman" w:hAnsi="Times New Roman" w:cs="Times New Roman"/>
          <w:sz w:val="24"/>
          <w:szCs w:val="24"/>
        </w:rPr>
        <w:t>8</w:t>
      </w:r>
      <w:r w:rsidR="00D37830">
        <w:rPr>
          <w:rFonts w:ascii="Times New Roman" w:hAnsi="Times New Roman" w:cs="Times New Roman"/>
          <w:sz w:val="24"/>
          <w:szCs w:val="24"/>
        </w:rPr>
        <w:t>.</w:t>
      </w:r>
    </w:p>
    <w:p w:rsidR="00151F46" w:rsidRPr="00151F46" w:rsidRDefault="00E37C06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3º.-</w:t>
      </w:r>
      <w:r w:rsidR="00001626" w:rsidRPr="0000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0343F3">
        <w:rPr>
          <w:rFonts w:ascii="Times New Roman" w:hAnsi="Times New Roman" w:cs="Times New Roman"/>
          <w:b/>
          <w:sz w:val="24"/>
          <w:szCs w:val="24"/>
        </w:rPr>
        <w:t>44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0343F3"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0343F3" w:rsidRPr="00151F46">
        <w:rPr>
          <w:rFonts w:ascii="Times New Roman" w:hAnsi="Times New Roman" w:cs="Times New Roman"/>
          <w:sz w:val="24"/>
          <w:szCs w:val="24"/>
        </w:rPr>
        <w:t>“</w:t>
      </w:r>
      <w:r w:rsidR="000343F3">
        <w:rPr>
          <w:rFonts w:ascii="Times New Roman" w:hAnsi="Times New Roman" w:cs="Times New Roman"/>
          <w:sz w:val="24"/>
          <w:szCs w:val="24"/>
        </w:rPr>
        <w:t xml:space="preserve"> TRIBUNAL</w:t>
      </w:r>
      <w:proofErr w:type="gramEnd"/>
      <w:r w:rsidR="000343F3">
        <w:rPr>
          <w:rFonts w:ascii="Times New Roman" w:hAnsi="Times New Roman" w:cs="Times New Roman"/>
          <w:sz w:val="24"/>
          <w:szCs w:val="24"/>
        </w:rPr>
        <w:t xml:space="preserve"> DE CUENTAS; eleva Of. 2959/18; </w:t>
      </w:r>
      <w:proofErr w:type="gramStart"/>
      <w:r w:rsidR="000343F3">
        <w:rPr>
          <w:rFonts w:ascii="Times New Roman" w:hAnsi="Times New Roman" w:cs="Times New Roman"/>
          <w:sz w:val="24"/>
          <w:szCs w:val="24"/>
        </w:rPr>
        <w:t>comunicando</w:t>
      </w:r>
      <w:proofErr w:type="gramEnd"/>
      <w:r w:rsidR="000343F3">
        <w:rPr>
          <w:rFonts w:ascii="Times New Roman" w:hAnsi="Times New Roman" w:cs="Times New Roman"/>
          <w:sz w:val="24"/>
          <w:szCs w:val="24"/>
        </w:rPr>
        <w:t xml:space="preserve"> la aprobación de un nuevo instructivo al cual deben ajustarse las Rendiciones de Cuentas de los Gobiernos Departamentales”.</w:t>
      </w:r>
    </w:p>
    <w:p w:rsidR="00646FD5" w:rsidRDefault="002054C8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1F46" w:rsidRPr="00151F4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0343F3">
        <w:rPr>
          <w:rFonts w:ascii="Times New Roman" w:hAnsi="Times New Roman" w:cs="Times New Roman"/>
          <w:b/>
          <w:sz w:val="24"/>
          <w:szCs w:val="24"/>
        </w:rPr>
        <w:t>45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0343F3"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0343F3"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="000343F3"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 w:rsidR="000343F3">
        <w:rPr>
          <w:rFonts w:ascii="Times New Roman" w:hAnsi="Times New Roman" w:cs="Times New Roman"/>
          <w:sz w:val="24"/>
          <w:szCs w:val="24"/>
        </w:rPr>
        <w:t xml:space="preserve"> </w:t>
      </w:r>
      <w:r w:rsidR="000343F3" w:rsidRPr="00151F46">
        <w:rPr>
          <w:rFonts w:ascii="Times New Roman" w:hAnsi="Times New Roman" w:cs="Times New Roman"/>
          <w:sz w:val="24"/>
          <w:szCs w:val="24"/>
        </w:rPr>
        <w:t>eleva</w:t>
      </w:r>
      <w:r w:rsidR="0003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3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0343F3">
        <w:rPr>
          <w:rFonts w:ascii="Times New Roman" w:hAnsi="Times New Roman" w:cs="Times New Roman"/>
          <w:sz w:val="24"/>
          <w:szCs w:val="24"/>
        </w:rPr>
        <w:t xml:space="preserve">. Nº 3103/17, solicitando la anuencia para la adquisición por parte de la Intendencia a la Cooperativa Agraria Limitada de Villa </w:t>
      </w:r>
      <w:proofErr w:type="spellStart"/>
      <w:r w:rsidR="000343F3">
        <w:rPr>
          <w:rFonts w:ascii="Times New Roman" w:hAnsi="Times New Roman" w:cs="Times New Roman"/>
          <w:sz w:val="24"/>
          <w:szCs w:val="24"/>
        </w:rPr>
        <w:t>Ansina</w:t>
      </w:r>
      <w:proofErr w:type="spellEnd"/>
      <w:r w:rsidR="000343F3">
        <w:rPr>
          <w:rFonts w:ascii="Times New Roman" w:hAnsi="Times New Roman" w:cs="Times New Roman"/>
          <w:sz w:val="24"/>
          <w:szCs w:val="24"/>
        </w:rPr>
        <w:t xml:space="preserve">, por título de Dación en Pago y modo tradición del inmueble sito en esa Villa”. </w:t>
      </w:r>
      <w:r w:rsidR="000343F3" w:rsidRPr="007E1F47">
        <w:rPr>
          <w:rFonts w:ascii="Times New Roman" w:hAnsi="Times New Roman" w:cs="Times New Roman"/>
          <w:b/>
          <w:i/>
          <w:sz w:val="24"/>
          <w:szCs w:val="24"/>
          <w:u w:val="single"/>
        </w:rPr>
        <w:t>Se invit</w:t>
      </w:r>
      <w:r w:rsidR="007E1F47" w:rsidRPr="007E1F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ó al </w:t>
      </w:r>
      <w:r w:rsidR="000343F3" w:rsidRPr="007E1F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Director Gral. </w:t>
      </w:r>
      <w:r w:rsidR="003B6A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OT, Sr. </w:t>
      </w:r>
      <w:r w:rsidR="000343F3" w:rsidRPr="007E1F47">
        <w:rPr>
          <w:rFonts w:ascii="Times New Roman" w:hAnsi="Times New Roman" w:cs="Times New Roman"/>
          <w:b/>
          <w:i/>
          <w:sz w:val="24"/>
          <w:szCs w:val="24"/>
          <w:u w:val="single"/>
        </w:rPr>
        <w:t>Walter Mederos</w:t>
      </w:r>
    </w:p>
    <w:p w:rsidR="00872FF1" w:rsidRDefault="00872FF1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5º.- 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0343F3">
        <w:rPr>
          <w:rFonts w:ascii="Times New Roman" w:hAnsi="Times New Roman" w:cs="Times New Roman"/>
          <w:b/>
          <w:sz w:val="24"/>
          <w:szCs w:val="24"/>
        </w:rPr>
        <w:t>60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0343F3"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0343F3"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="000343F3"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 w:rsidR="000343F3">
        <w:rPr>
          <w:rFonts w:ascii="Times New Roman" w:hAnsi="Times New Roman" w:cs="Times New Roman"/>
          <w:sz w:val="24"/>
          <w:szCs w:val="24"/>
        </w:rPr>
        <w:t xml:space="preserve"> </w:t>
      </w:r>
      <w:r w:rsidR="000343F3" w:rsidRPr="00151F46">
        <w:rPr>
          <w:rFonts w:ascii="Times New Roman" w:hAnsi="Times New Roman" w:cs="Times New Roman"/>
          <w:sz w:val="24"/>
          <w:szCs w:val="24"/>
        </w:rPr>
        <w:t>eleva</w:t>
      </w:r>
      <w:r w:rsidR="0003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3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0343F3">
        <w:rPr>
          <w:rFonts w:ascii="Times New Roman" w:hAnsi="Times New Roman" w:cs="Times New Roman"/>
          <w:sz w:val="24"/>
          <w:szCs w:val="24"/>
        </w:rPr>
        <w:t>. Nº 2188/12; solicitando anuencia para adquirir inmuebles Padrón 287 y Padrón 14, a la Iglesia Católica Apostólica Romana del Uruguay, sitos en la localidad catastral de “Las Toscas de Caraguatá”.</w:t>
      </w:r>
    </w:p>
    <w:p w:rsidR="000343F3" w:rsidRDefault="00872FF1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51F4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0343F3">
        <w:rPr>
          <w:rFonts w:ascii="Times New Roman" w:hAnsi="Times New Roman" w:cs="Times New Roman"/>
          <w:b/>
          <w:sz w:val="24"/>
          <w:szCs w:val="24"/>
        </w:rPr>
        <w:t>63</w:t>
      </w:r>
      <w:r w:rsidR="000343F3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0343F3"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0343F3"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="000343F3"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 w:rsidR="000343F3">
        <w:rPr>
          <w:rFonts w:ascii="Times New Roman" w:hAnsi="Times New Roman" w:cs="Times New Roman"/>
          <w:sz w:val="24"/>
          <w:szCs w:val="24"/>
        </w:rPr>
        <w:t xml:space="preserve"> </w:t>
      </w:r>
      <w:r w:rsidR="000343F3" w:rsidRPr="00151F46">
        <w:rPr>
          <w:rFonts w:ascii="Times New Roman" w:hAnsi="Times New Roman" w:cs="Times New Roman"/>
          <w:sz w:val="24"/>
          <w:szCs w:val="24"/>
        </w:rPr>
        <w:t>eleva</w:t>
      </w:r>
      <w:r w:rsidR="000343F3">
        <w:rPr>
          <w:rFonts w:ascii="Times New Roman" w:hAnsi="Times New Roman" w:cs="Times New Roman"/>
          <w:sz w:val="24"/>
          <w:szCs w:val="24"/>
        </w:rPr>
        <w:t xml:space="preserve"> Of. 144/18; comunicando lo dispuesto por la Dirección de Hacienda sobre el cambio de rubro dentro de un mismo Programa, según detalle relacionado, en conformidad a lo preceptuado por el Art. 28 del Presupuesto Departamental  1995-2000”</w:t>
      </w:r>
    </w:p>
    <w:p w:rsidR="00E62550" w:rsidRDefault="00C9150B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1F46">
        <w:rPr>
          <w:rFonts w:ascii="Times New Roman" w:hAnsi="Times New Roman" w:cs="Times New Roman"/>
          <w:b/>
          <w:sz w:val="24"/>
          <w:szCs w:val="24"/>
        </w:rPr>
        <w:t xml:space="preserve">º.- Expediente Interno Nº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F46">
        <w:rPr>
          <w:rFonts w:ascii="Times New Roman" w:hAnsi="Times New Roman" w:cs="Times New Roman"/>
          <w:sz w:val="24"/>
          <w:szCs w:val="24"/>
        </w:rPr>
        <w:t>eleva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3096/17; caratulado “UTE, solicita exoneración por multas y recargos al pago de Contribución Inmobiliaria Urbana de los Padrones de propiedad del Ente en el departamento período desde el Año 2007 al 2017”</w:t>
      </w:r>
    </w:p>
    <w:p w:rsidR="00C9150B" w:rsidRDefault="00C9150B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51F46">
        <w:rPr>
          <w:rFonts w:ascii="Times New Roman" w:hAnsi="Times New Roman" w:cs="Times New Roman"/>
          <w:b/>
          <w:sz w:val="24"/>
          <w:szCs w:val="24"/>
        </w:rPr>
        <w:t xml:space="preserve">º.- Expediente Interno Nº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F46">
        <w:rPr>
          <w:rFonts w:ascii="Times New Roman" w:hAnsi="Times New Roman" w:cs="Times New Roman"/>
          <w:sz w:val="24"/>
          <w:szCs w:val="24"/>
        </w:rPr>
        <w:t>eleva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Nº 896/15; solicitando anuencia, para adquirir el inmueble Padrón Nº 5019, manzana Nº 312, frente a Boulevard Rodríguez Correo, propiedad de la Sra. Juana Lizcano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>
        <w:rPr>
          <w:rFonts w:ascii="Times New Roman" w:hAnsi="Times New Roman" w:cs="Times New Roman"/>
          <w:sz w:val="24"/>
          <w:szCs w:val="24"/>
        </w:rPr>
        <w:t>, por la suma de U$S 85.000”</w:t>
      </w:r>
    </w:p>
    <w:p w:rsidR="00C9150B" w:rsidRDefault="00C9150B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1F46">
        <w:rPr>
          <w:rFonts w:ascii="Times New Roman" w:hAnsi="Times New Roman" w:cs="Times New Roman"/>
          <w:b/>
          <w:sz w:val="24"/>
          <w:szCs w:val="24"/>
        </w:rPr>
        <w:t>º.-</w:t>
      </w:r>
      <w:r w:rsidRPr="0000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Pr="00151F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TRIBUNAL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CUENTAS; eleva Oficio Nº 3259/18; comunicando que no se formula observaciones a las trasposiciones entre objetos de gastos, dentro de su Presupuesto vigente para el ejercicio 2018 por $ 15.705.000, a la Intendencia Departamental”</w:t>
      </w:r>
    </w:p>
    <w:p w:rsidR="00CA686E" w:rsidRDefault="00396610" w:rsidP="000C67F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48525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6610" w:rsidRPr="00485253" w:rsidRDefault="00396610" w:rsidP="000C67F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485253">
        <w:rPr>
          <w:rFonts w:ascii="Times New Roman" w:hAnsi="Times New Roman" w:cs="Times New Roman"/>
          <w:sz w:val="24"/>
          <w:szCs w:val="24"/>
        </w:rPr>
        <w:t xml:space="preserve">     Sin otro particular, saluda a Ud. a</w:t>
      </w:r>
      <w:r w:rsidR="00DC78AB" w:rsidRPr="00485253">
        <w:rPr>
          <w:rFonts w:ascii="Times New Roman" w:hAnsi="Times New Roman" w:cs="Times New Roman"/>
          <w:sz w:val="24"/>
          <w:szCs w:val="24"/>
        </w:rPr>
        <w:t>tentamente,</w:t>
      </w:r>
      <w:r w:rsidR="00D60018" w:rsidRPr="0048525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5272" w:rsidRPr="00485253" w:rsidRDefault="00015272" w:rsidP="00E14D5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F7AE6" w:rsidRPr="00485253" w:rsidRDefault="00AA258C" w:rsidP="008E11FF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253">
        <w:rPr>
          <w:rFonts w:ascii="Times New Roman" w:hAnsi="Times New Roman" w:cs="Times New Roman"/>
          <w:b/>
          <w:sz w:val="24"/>
          <w:szCs w:val="24"/>
        </w:rPr>
        <w:t>DARDO A. LOPEZ RODRÍGUEZ</w:t>
      </w:r>
    </w:p>
    <w:p w:rsidR="008E1D13" w:rsidRPr="00485253" w:rsidRDefault="00466ADF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253">
        <w:rPr>
          <w:rFonts w:ascii="Times New Roman" w:hAnsi="Times New Roman" w:cs="Times New Roman"/>
          <w:b/>
          <w:sz w:val="24"/>
          <w:szCs w:val="24"/>
        </w:rPr>
        <w:tab/>
      </w:r>
      <w:r w:rsidR="00753E23" w:rsidRPr="00485253">
        <w:rPr>
          <w:rFonts w:ascii="Times New Roman" w:hAnsi="Times New Roman" w:cs="Times New Roman"/>
          <w:b/>
          <w:sz w:val="24"/>
          <w:szCs w:val="24"/>
        </w:rPr>
        <w:tab/>
      </w:r>
      <w:r w:rsidR="00B84831" w:rsidRPr="0048525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53E23" w:rsidRPr="0048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8C" w:rsidRPr="00485253">
        <w:rPr>
          <w:rFonts w:ascii="Times New Roman" w:hAnsi="Times New Roman" w:cs="Times New Roman"/>
          <w:b/>
          <w:sz w:val="24"/>
          <w:szCs w:val="24"/>
        </w:rPr>
        <w:t>DIRECTOR GRAL DE SECRETARIA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6A6229">
      <w:pgSz w:w="11906" w:h="16838"/>
      <w:pgMar w:top="26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82350"/>
    <w:rsid w:val="000846E5"/>
    <w:rsid w:val="00091D4B"/>
    <w:rsid w:val="00092BCA"/>
    <w:rsid w:val="000A3D38"/>
    <w:rsid w:val="000A5546"/>
    <w:rsid w:val="000C67F4"/>
    <w:rsid w:val="000E33CA"/>
    <w:rsid w:val="000F12F9"/>
    <w:rsid w:val="000F4632"/>
    <w:rsid w:val="000F6505"/>
    <w:rsid w:val="001038D1"/>
    <w:rsid w:val="00115462"/>
    <w:rsid w:val="00117261"/>
    <w:rsid w:val="00122AA6"/>
    <w:rsid w:val="00125746"/>
    <w:rsid w:val="0013345B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E14A2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C5E"/>
    <w:rsid w:val="003309F4"/>
    <w:rsid w:val="003377B8"/>
    <w:rsid w:val="00340FF7"/>
    <w:rsid w:val="00353D8B"/>
    <w:rsid w:val="003547C8"/>
    <w:rsid w:val="0036369A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85253"/>
    <w:rsid w:val="004A3B52"/>
    <w:rsid w:val="004B22A1"/>
    <w:rsid w:val="004D5C96"/>
    <w:rsid w:val="004E0431"/>
    <w:rsid w:val="004E0C81"/>
    <w:rsid w:val="004E1A88"/>
    <w:rsid w:val="004E4E04"/>
    <w:rsid w:val="00516C25"/>
    <w:rsid w:val="00534E7C"/>
    <w:rsid w:val="0054550F"/>
    <w:rsid w:val="00545E5C"/>
    <w:rsid w:val="005460A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D24D0"/>
    <w:rsid w:val="005E105E"/>
    <w:rsid w:val="005E5AA5"/>
    <w:rsid w:val="005F52A8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34A34"/>
    <w:rsid w:val="00835331"/>
    <w:rsid w:val="00847C45"/>
    <w:rsid w:val="0085421E"/>
    <w:rsid w:val="0087011B"/>
    <w:rsid w:val="00872FF1"/>
    <w:rsid w:val="00876CB4"/>
    <w:rsid w:val="008878A7"/>
    <w:rsid w:val="008B5082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91073C"/>
    <w:rsid w:val="00921D7B"/>
    <w:rsid w:val="00943D52"/>
    <w:rsid w:val="009456C4"/>
    <w:rsid w:val="009544E4"/>
    <w:rsid w:val="0096457B"/>
    <w:rsid w:val="00965DA0"/>
    <w:rsid w:val="00971DBE"/>
    <w:rsid w:val="009812CF"/>
    <w:rsid w:val="00996C0F"/>
    <w:rsid w:val="00996CEB"/>
    <w:rsid w:val="009D1141"/>
    <w:rsid w:val="009D2D58"/>
    <w:rsid w:val="009D7AAD"/>
    <w:rsid w:val="009E345C"/>
    <w:rsid w:val="00A101CF"/>
    <w:rsid w:val="00A12D69"/>
    <w:rsid w:val="00A24AFB"/>
    <w:rsid w:val="00A26C56"/>
    <w:rsid w:val="00A34A4D"/>
    <w:rsid w:val="00A350A8"/>
    <w:rsid w:val="00A457CA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E1722"/>
    <w:rsid w:val="00AE3939"/>
    <w:rsid w:val="00AE4544"/>
    <w:rsid w:val="00AE5199"/>
    <w:rsid w:val="00AF141B"/>
    <w:rsid w:val="00AF705D"/>
    <w:rsid w:val="00B0180D"/>
    <w:rsid w:val="00B11E10"/>
    <w:rsid w:val="00B23719"/>
    <w:rsid w:val="00B2781F"/>
    <w:rsid w:val="00B330E2"/>
    <w:rsid w:val="00B342BD"/>
    <w:rsid w:val="00B44CE0"/>
    <w:rsid w:val="00B455E5"/>
    <w:rsid w:val="00B51247"/>
    <w:rsid w:val="00B80A6B"/>
    <w:rsid w:val="00B84831"/>
    <w:rsid w:val="00B954AF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5ED8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7BE9"/>
    <w:rsid w:val="00ED1958"/>
    <w:rsid w:val="00EF0AB3"/>
    <w:rsid w:val="00EF2154"/>
    <w:rsid w:val="00EF4BDD"/>
    <w:rsid w:val="00F052BD"/>
    <w:rsid w:val="00F24EB0"/>
    <w:rsid w:val="00F31D99"/>
    <w:rsid w:val="00F4035C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2018-06-01T18:08:00Z</cp:lastPrinted>
  <dcterms:created xsi:type="dcterms:W3CDTF">2018-05-30T18:50:00Z</dcterms:created>
  <dcterms:modified xsi:type="dcterms:W3CDTF">2018-06-01T18:49:00Z</dcterms:modified>
</cp:coreProperties>
</file>