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8E" w:rsidRPr="00167C29" w:rsidRDefault="0077318E" w:rsidP="0077318E">
      <w:pPr>
        <w:tabs>
          <w:tab w:val="left" w:pos="5580"/>
        </w:tabs>
        <w:jc w:val="center"/>
        <w:rPr>
          <w:b/>
          <w:u w:val="single"/>
        </w:rPr>
      </w:pPr>
      <w:r w:rsidRPr="00167C29">
        <w:rPr>
          <w:b/>
          <w:u w:val="single"/>
        </w:rPr>
        <w:t>-.ACTA Nº 8.-</w:t>
      </w:r>
    </w:p>
    <w:p w:rsidR="0077318E" w:rsidRDefault="0077318E" w:rsidP="0077318E">
      <w:pPr>
        <w:tabs>
          <w:tab w:val="left" w:pos="5580"/>
        </w:tabs>
        <w:jc w:val="center"/>
        <w:rPr>
          <w:b/>
          <w:u w:val="single"/>
        </w:rPr>
      </w:pPr>
    </w:p>
    <w:p w:rsidR="00072492" w:rsidRPr="00167C29" w:rsidRDefault="00072492" w:rsidP="0077318E">
      <w:pPr>
        <w:tabs>
          <w:tab w:val="left" w:pos="5580"/>
        </w:tabs>
        <w:jc w:val="center"/>
        <w:rPr>
          <w:b/>
          <w:u w:val="single"/>
        </w:rPr>
      </w:pPr>
    </w:p>
    <w:p w:rsidR="0077318E" w:rsidRPr="00167C29" w:rsidRDefault="0077318E" w:rsidP="0077318E">
      <w:pPr>
        <w:tabs>
          <w:tab w:val="left" w:pos="5580"/>
        </w:tabs>
        <w:jc w:val="center"/>
      </w:pPr>
      <w:r w:rsidRPr="00167C29">
        <w:t>Sesión Extraordinaria de la Junta Departamental de Tacuarembó,</w:t>
      </w:r>
    </w:p>
    <w:p w:rsidR="0077318E" w:rsidRDefault="0077318E" w:rsidP="0077318E">
      <w:pPr>
        <w:tabs>
          <w:tab w:val="left" w:pos="5580"/>
        </w:tabs>
        <w:jc w:val="center"/>
      </w:pPr>
      <w:r w:rsidRPr="00167C29">
        <w:t>realizada el día 9 abril del año dos mil catorce</w:t>
      </w:r>
    </w:p>
    <w:p w:rsidR="00072492" w:rsidRPr="00167C29" w:rsidRDefault="00072492" w:rsidP="0077318E">
      <w:pPr>
        <w:tabs>
          <w:tab w:val="left" w:pos="5580"/>
        </w:tabs>
        <w:jc w:val="center"/>
      </w:pPr>
    </w:p>
    <w:p w:rsidR="0077318E" w:rsidRPr="00167C29" w:rsidRDefault="0077318E" w:rsidP="0077318E">
      <w:pPr>
        <w:tabs>
          <w:tab w:val="left" w:pos="5580"/>
        </w:tabs>
        <w:jc w:val="center"/>
        <w:rPr>
          <w:b/>
        </w:rPr>
      </w:pPr>
      <w:r w:rsidRPr="00167C29">
        <w:rPr>
          <w:b/>
        </w:rPr>
        <w:t>Preside: Augusto Sánchez dos Santos</w:t>
      </w:r>
    </w:p>
    <w:p w:rsidR="0077318E" w:rsidRPr="00167C29" w:rsidRDefault="0077318E" w:rsidP="00072492">
      <w:pPr>
        <w:tabs>
          <w:tab w:val="left" w:pos="5580"/>
        </w:tabs>
        <w:jc w:val="center"/>
        <w:rPr>
          <w:b/>
        </w:rPr>
      </w:pPr>
    </w:p>
    <w:p w:rsidR="0077318E" w:rsidRDefault="0077318E" w:rsidP="00072492">
      <w:pPr>
        <w:tabs>
          <w:tab w:val="left" w:pos="5580"/>
        </w:tabs>
        <w:jc w:val="center"/>
        <w:rPr>
          <w:b/>
        </w:rPr>
      </w:pPr>
      <w:r w:rsidRPr="00167C29">
        <w:rPr>
          <w:b/>
        </w:rPr>
        <w:t>-SUMARIO-</w:t>
      </w:r>
    </w:p>
    <w:p w:rsidR="00072492" w:rsidRPr="00167C29" w:rsidRDefault="00072492" w:rsidP="00072492">
      <w:pPr>
        <w:tabs>
          <w:tab w:val="left" w:pos="5580"/>
        </w:tabs>
        <w:jc w:val="center"/>
        <w:rPr>
          <w:b/>
        </w:rPr>
      </w:pPr>
    </w:p>
    <w:p w:rsidR="0077318E" w:rsidRDefault="0077318E" w:rsidP="0077318E">
      <w:pPr>
        <w:jc w:val="both"/>
      </w:pPr>
      <w:r w:rsidRPr="00167C29">
        <w:rPr>
          <w:b/>
        </w:rPr>
        <w:t xml:space="preserve">1.- </w:t>
      </w:r>
      <w:r w:rsidRPr="00167C29">
        <w:t xml:space="preserve">Asistencia. </w:t>
      </w:r>
      <w:r w:rsidRPr="00167C29">
        <w:rPr>
          <w:b/>
        </w:rPr>
        <w:t>2.-</w:t>
      </w:r>
      <w:r w:rsidRPr="00167C29">
        <w:t xml:space="preserve"> Expediente Interno 021/14, caratulado “Presidente Junta Departamental, eleva proyecto para el estudio de la Ampliación Presupuestal correspondiente al Ejercicio 2014-2015”</w:t>
      </w:r>
    </w:p>
    <w:p w:rsidR="00072492" w:rsidRPr="00167C29" w:rsidRDefault="00072492" w:rsidP="0077318E">
      <w:pPr>
        <w:jc w:val="both"/>
      </w:pPr>
    </w:p>
    <w:p w:rsidR="0077318E" w:rsidRPr="00167C29" w:rsidRDefault="0077318E" w:rsidP="0077318E">
      <w:pPr>
        <w:pStyle w:val="Textoindependiente"/>
        <w:spacing w:after="0"/>
        <w:jc w:val="center"/>
        <w:rPr>
          <w:b/>
        </w:rPr>
      </w:pPr>
      <w:r w:rsidRPr="00167C29">
        <w:rPr>
          <w:b/>
        </w:rPr>
        <w:t>-1-</w:t>
      </w:r>
    </w:p>
    <w:p w:rsidR="0077318E" w:rsidRPr="00167C29" w:rsidRDefault="0077318E" w:rsidP="0077318E">
      <w:pPr>
        <w:pStyle w:val="Textoindependiente"/>
        <w:spacing w:after="0"/>
        <w:jc w:val="both"/>
        <w:rPr>
          <w:b/>
        </w:rPr>
      </w:pPr>
    </w:p>
    <w:p w:rsidR="005C3987" w:rsidRPr="00167C29" w:rsidRDefault="0077318E" w:rsidP="0077318E">
      <w:pPr>
        <w:tabs>
          <w:tab w:val="left" w:pos="5580"/>
        </w:tabs>
        <w:jc w:val="both"/>
      </w:pPr>
      <w:r w:rsidRPr="00167C29">
        <w:t xml:space="preserve">Siendo las veintiuna horas del día 9 de abril del año dos mil catorce ingresan a la Sala de Sesiones “Gral. José Gervasio Artigas” de la Junta Departamental de Tacuarembó, citados extraordinariamente, los siguientes Sres. Ediles Titulares: Juan F. Eustathiou, Daniel López, </w:t>
      </w:r>
      <w:r w:rsidR="005C3987" w:rsidRPr="00167C29">
        <w:t xml:space="preserve"> Mtro.</w:t>
      </w:r>
      <w:r w:rsidRPr="00167C29">
        <w:t xml:space="preserve"> </w:t>
      </w:r>
      <w:r w:rsidR="005C3987" w:rsidRPr="00167C29">
        <w:t xml:space="preserve">Julio de los Santos, Tec. Agrop Aldo Rous </w:t>
      </w:r>
      <w:r w:rsidRPr="00167C29">
        <w:t xml:space="preserve">Luis Sosa, </w:t>
      </w:r>
      <w:r w:rsidR="005C3987" w:rsidRPr="00167C29">
        <w:t xml:space="preserve">Rdor Daniel Estéves, Pedro Giordano, </w:t>
      </w:r>
      <w:r w:rsidRPr="00167C29">
        <w:t xml:space="preserve">Amer Yacks, Pablo Gutiérrez, Gustavo Martínez da Costa, Dr. Eduardo González, Augusto Sánchez, </w:t>
      </w:r>
      <w:r w:rsidR="005C3987" w:rsidRPr="00167C29">
        <w:t xml:space="preserve">Mtro. Cándido Duarte, </w:t>
      </w:r>
      <w:r w:rsidRPr="00167C29">
        <w:t xml:space="preserve">Esc.Ihara  Sosa, Ing. Agr.Fabio Montossi, Mtro. Richard Menoni, Daniel Gadola, </w:t>
      </w:r>
      <w:r w:rsidR="005C3987" w:rsidRPr="00167C29">
        <w:t xml:space="preserve">Prof. Gustavo Guerrero, Tec.Agrop Pedro Vázquez, Francisco Barboza, </w:t>
      </w:r>
      <w:r w:rsidRPr="00167C29">
        <w:t>Iriomar Chagas, Prof.Miguel Alaniz</w:t>
      </w:r>
      <w:r w:rsidR="005C3987" w:rsidRPr="00167C29">
        <w:t>, Aníbal Madrid.</w:t>
      </w:r>
    </w:p>
    <w:p w:rsidR="0077318E" w:rsidRPr="00167C29" w:rsidRDefault="00A47D34" w:rsidP="0077318E">
      <w:pPr>
        <w:tabs>
          <w:tab w:val="left" w:pos="5580"/>
        </w:tabs>
        <w:jc w:val="both"/>
        <w:rPr>
          <w:b/>
        </w:rPr>
      </w:pPr>
      <w:r w:rsidRPr="00167C29">
        <w:rPr>
          <w:b/>
        </w:rPr>
        <w:t>Total: Veintitrés</w:t>
      </w:r>
      <w:r w:rsidR="0077318E" w:rsidRPr="00167C29">
        <w:rPr>
          <w:b/>
        </w:rPr>
        <w:t xml:space="preserve"> (</w:t>
      </w:r>
      <w:r w:rsidRPr="00167C29">
        <w:rPr>
          <w:b/>
        </w:rPr>
        <w:t>23</w:t>
      </w:r>
      <w:r w:rsidR="0077318E" w:rsidRPr="00167C29">
        <w:rPr>
          <w:b/>
        </w:rPr>
        <w:t>) Ediles Titulares</w:t>
      </w:r>
      <w:r w:rsidR="0077318E" w:rsidRPr="00167C29">
        <w:rPr>
          <w:b/>
        </w:rPr>
        <w:tab/>
      </w:r>
    </w:p>
    <w:p w:rsidR="0077318E" w:rsidRPr="00167C29" w:rsidRDefault="0077318E" w:rsidP="0077318E">
      <w:pPr>
        <w:jc w:val="both"/>
      </w:pPr>
      <w:r w:rsidRPr="00167C29">
        <w:t xml:space="preserve">Asisten además los señores Ediles Suplentes: </w:t>
      </w:r>
      <w:r w:rsidR="008D45B8" w:rsidRPr="00167C29">
        <w:t xml:space="preserve">Paulo G.Ribeiro por el titular Jorge Ferreira, Gerardo Mautone por el titular Pedro Estéves, Mtra. Judith Vigneaux por el titular Nurse Lila de Lima, Jorge Rodríguez por el titular Ing.Civ.Sergio Núñez Moraes, Rosana Ramagli por el titular </w:t>
      </w:r>
      <w:r w:rsidR="00236205" w:rsidRPr="00167C29">
        <w:t>Dr. Franco Freducci, Juan C. Fernández por el titular Dr. Alfredo de Mattos, Mtra. Magali Correa por el titular Víctor Lugo, Mtro. Carlos Vassallucci por el titular Mtro. Ariel Casco.</w:t>
      </w:r>
    </w:p>
    <w:p w:rsidR="0077318E" w:rsidRPr="00167C29" w:rsidRDefault="0077318E" w:rsidP="0077318E">
      <w:pPr>
        <w:tabs>
          <w:tab w:val="left" w:pos="5580"/>
        </w:tabs>
        <w:jc w:val="both"/>
        <w:rPr>
          <w:b/>
        </w:rPr>
      </w:pPr>
      <w:r w:rsidRPr="00167C29">
        <w:rPr>
          <w:b/>
        </w:rPr>
        <w:t xml:space="preserve">Total: </w:t>
      </w:r>
      <w:r w:rsidR="00A15D05" w:rsidRPr="00167C29">
        <w:rPr>
          <w:b/>
        </w:rPr>
        <w:t>Ocho (8</w:t>
      </w:r>
      <w:r w:rsidRPr="00167C29">
        <w:rPr>
          <w:b/>
        </w:rPr>
        <w:t>) Ediles Suplentes.-</w:t>
      </w:r>
    </w:p>
    <w:p w:rsidR="00A15D05" w:rsidRPr="00167C29" w:rsidRDefault="00A15D05" w:rsidP="0077318E">
      <w:pPr>
        <w:tabs>
          <w:tab w:val="left" w:pos="5580"/>
        </w:tabs>
        <w:jc w:val="both"/>
      </w:pPr>
      <w:r w:rsidRPr="00167C29">
        <w:t>En el transcurso de la Sesión alternaron los siguientes señores Ediles: Dorys Silva, Maik Migliarini, Tec.Agrop Hugo Holtz, Mtro. Edgardo Acuña, Mtra. Margarita Puentes, Mtro. Lino Castelli, Nildo Fernández.</w:t>
      </w:r>
    </w:p>
    <w:p w:rsidR="0077318E" w:rsidRPr="00167C29" w:rsidRDefault="0077318E" w:rsidP="0077318E">
      <w:pPr>
        <w:tabs>
          <w:tab w:val="left" w:pos="5580"/>
        </w:tabs>
        <w:jc w:val="both"/>
      </w:pPr>
      <w:r w:rsidRPr="00167C29">
        <w:t xml:space="preserve">En consecuencia esta Sesión Ordinaria se realiza con la asistencia de </w:t>
      </w:r>
      <w:r w:rsidR="00F73E3E" w:rsidRPr="00167C29">
        <w:t>treinta</w:t>
      </w:r>
      <w:r w:rsidR="00965F8B">
        <w:t xml:space="preserve"> y un</w:t>
      </w:r>
      <w:r w:rsidR="00F73E3E" w:rsidRPr="00167C29">
        <w:t xml:space="preserve"> </w:t>
      </w:r>
      <w:r w:rsidRPr="00167C29">
        <w:t>(</w:t>
      </w:r>
      <w:r w:rsidR="00965F8B">
        <w:t>31</w:t>
      </w:r>
      <w:r w:rsidRPr="00167C29">
        <w:t>) Ediles presentes.-</w:t>
      </w:r>
    </w:p>
    <w:p w:rsidR="0077318E" w:rsidRPr="00167C29" w:rsidRDefault="0077318E" w:rsidP="0077318E">
      <w:pPr>
        <w:tabs>
          <w:tab w:val="left" w:pos="5580"/>
        </w:tabs>
        <w:jc w:val="both"/>
      </w:pPr>
      <w:r w:rsidRPr="00167C29">
        <w:t>Preside Augusto Sánchez dos Santos asistido por el Secretario General Aparicio Ezquerra y  Director Gral de Secretaría Dardo A. López.-</w:t>
      </w:r>
    </w:p>
    <w:p w:rsidR="0077318E" w:rsidRPr="00167C29" w:rsidRDefault="0077318E" w:rsidP="0077318E">
      <w:pPr>
        <w:pStyle w:val="Sinespaciado"/>
        <w:jc w:val="both"/>
        <w:rPr>
          <w:rFonts w:ascii="Times New Roman" w:hAnsi="Times New Roman" w:cs="Times New Roman"/>
          <w:sz w:val="24"/>
          <w:szCs w:val="24"/>
        </w:rPr>
      </w:pPr>
      <w:r w:rsidRPr="00167C29">
        <w:rPr>
          <w:rFonts w:ascii="Times New Roman" w:hAnsi="Times New Roman" w:cs="Times New Roman"/>
          <w:sz w:val="24"/>
          <w:szCs w:val="24"/>
        </w:rPr>
        <w:t>Versión Taquigráfica: Alba Viana de Rosano, (Taquígrafa Revisora) Graciela Pereira das Neves (Taquígrafa I), Elbio Fonseca González (Taquígrafo II).-</w:t>
      </w:r>
    </w:p>
    <w:p w:rsidR="0077318E" w:rsidRDefault="0077318E" w:rsidP="0077318E">
      <w:pPr>
        <w:pStyle w:val="Sinespaciado"/>
        <w:jc w:val="both"/>
        <w:rPr>
          <w:rFonts w:ascii="Times New Roman" w:hAnsi="Times New Roman" w:cs="Times New Roman"/>
          <w:sz w:val="24"/>
          <w:szCs w:val="24"/>
        </w:rPr>
      </w:pPr>
    </w:p>
    <w:p w:rsidR="00072492" w:rsidRDefault="00072492" w:rsidP="0077318E">
      <w:pPr>
        <w:pStyle w:val="Sinespaciado"/>
        <w:jc w:val="both"/>
        <w:rPr>
          <w:rFonts w:ascii="Times New Roman" w:hAnsi="Times New Roman" w:cs="Times New Roman"/>
          <w:sz w:val="24"/>
          <w:szCs w:val="24"/>
        </w:rPr>
      </w:pPr>
    </w:p>
    <w:p w:rsidR="0077318E" w:rsidRPr="00167C29" w:rsidRDefault="0077318E" w:rsidP="0077318E">
      <w:pPr>
        <w:jc w:val="center"/>
        <w:rPr>
          <w:b/>
        </w:rPr>
      </w:pPr>
      <w:r w:rsidRPr="00167C29">
        <w:rPr>
          <w:b/>
        </w:rPr>
        <w:lastRenderedPageBreak/>
        <w:t>-2-</w:t>
      </w:r>
    </w:p>
    <w:p w:rsidR="005E6C52" w:rsidRPr="00167C29" w:rsidRDefault="005E6C52"/>
    <w:p w:rsidR="00D80AE6" w:rsidRPr="00167C29" w:rsidRDefault="00D80AE6" w:rsidP="00D80AE6">
      <w:pPr>
        <w:jc w:val="both"/>
      </w:pPr>
      <w:r w:rsidRPr="00167C29">
        <w:rPr>
          <w:b/>
          <w:u w:val="single"/>
        </w:rPr>
        <w:t>SR. PRESIDENTE:</w:t>
      </w:r>
      <w:r w:rsidRPr="00167C29">
        <w:t xml:space="preserve"> Habiendo número reglamentario de Ediles en Sala damos comienzo a la Sesión del día de la fecha.-</w:t>
      </w:r>
    </w:p>
    <w:p w:rsidR="00D80AE6" w:rsidRPr="00167C29" w:rsidRDefault="00D80AE6" w:rsidP="00D80AE6">
      <w:pPr>
        <w:jc w:val="both"/>
      </w:pPr>
      <w:r w:rsidRPr="00167C29">
        <w:t>Por una cuestión de orden tiene la palabra el señor Edil Aldo  Rous.-</w:t>
      </w:r>
    </w:p>
    <w:p w:rsidR="00D80AE6" w:rsidRPr="00167C29" w:rsidRDefault="00D80AE6" w:rsidP="00D80AE6">
      <w:pPr>
        <w:jc w:val="both"/>
      </w:pPr>
      <w:r w:rsidRPr="00167C29">
        <w:rPr>
          <w:b/>
        </w:rPr>
        <w:t>Sr. Edil Téc. Agrp.  Aldo Rous:</w:t>
      </w:r>
      <w:r w:rsidRPr="00167C29">
        <w:t xml:space="preserve"> Solicito un cuarto intermedio de 30 minutos.</w:t>
      </w:r>
    </w:p>
    <w:p w:rsidR="00D80AE6" w:rsidRPr="00167C29" w:rsidRDefault="00D80AE6" w:rsidP="00D80AE6">
      <w:pPr>
        <w:jc w:val="both"/>
      </w:pPr>
      <w:r w:rsidRPr="00167C29">
        <w:rPr>
          <w:b/>
          <w:u w:val="single"/>
        </w:rPr>
        <w:t>SR. PRESIDENTE:</w:t>
      </w:r>
      <w:r w:rsidRPr="00167C29">
        <w:t xml:space="preserve"> Tiene la palabra el señor Edil Cándido Duarte.</w:t>
      </w:r>
    </w:p>
    <w:p w:rsidR="00D80AE6" w:rsidRPr="00167C29" w:rsidRDefault="00D80AE6" w:rsidP="00D80AE6">
      <w:pPr>
        <w:jc w:val="both"/>
      </w:pPr>
      <w:r w:rsidRPr="00167C29">
        <w:rPr>
          <w:b/>
        </w:rPr>
        <w:t>Sr. Edil Mtro. Cándido Duarte:</w:t>
      </w:r>
      <w:r w:rsidRPr="00167C29">
        <w:t xml:space="preserve"> Esta reunión es de carácter urgente y requiere un quórum especial. Nosotros antes del cuarto intermedio pedimos que se declare de urgencia el tratamiento del tema y luego pasamos al cuarto intermedio.</w:t>
      </w:r>
    </w:p>
    <w:p w:rsidR="00D80AE6" w:rsidRPr="00167C29" w:rsidRDefault="00D80AE6" w:rsidP="00D80AE6">
      <w:pPr>
        <w:jc w:val="both"/>
      </w:pPr>
      <w:r w:rsidRPr="00167C29">
        <w:rPr>
          <w:b/>
          <w:u w:val="single"/>
        </w:rPr>
        <w:t>SR. PRESIDENTE:</w:t>
      </w:r>
      <w:r w:rsidRPr="00167C29">
        <w:t xml:space="preserve"> Pasamos a votar la propuesta del señor Edil Cándido Duarte  de tratar este asunto como grave y urgente para lo cual se precisan 21 votos. Aprobado – Afirmativo.</w:t>
      </w:r>
    </w:p>
    <w:p w:rsidR="00D80AE6" w:rsidRPr="00167C29" w:rsidRDefault="00D80AE6" w:rsidP="00D80AE6">
      <w:pPr>
        <w:jc w:val="both"/>
      </w:pPr>
      <w:r w:rsidRPr="00167C29">
        <w:t>Pasamos a votar la propuesta de un cuarto intermedio de 30 minutos. Por la afirmativa: Aprobado – Afirmativo.</w:t>
      </w:r>
    </w:p>
    <w:p w:rsidR="00D80AE6" w:rsidRPr="00167C29" w:rsidRDefault="00D80AE6" w:rsidP="00D80AE6">
      <w:r w:rsidRPr="00167C29">
        <w:t>………………………………</w:t>
      </w:r>
    </w:p>
    <w:p w:rsidR="00D80AE6" w:rsidRPr="00167C29" w:rsidRDefault="00D80AE6" w:rsidP="00D80AE6">
      <w:pPr>
        <w:jc w:val="both"/>
      </w:pPr>
      <w:r w:rsidRPr="00167C29">
        <w:rPr>
          <w:b/>
          <w:u w:val="single"/>
        </w:rPr>
        <w:t>SR. PRESIDENTE:</w:t>
      </w:r>
      <w:r w:rsidRPr="00167C29">
        <w:t xml:space="preserve"> Habiendo número suficiente de Ediles en Sala continuamos con la Sesión del día de hoy.</w:t>
      </w:r>
    </w:p>
    <w:p w:rsidR="00D80AE6" w:rsidRPr="00167C29" w:rsidRDefault="00D80AE6" w:rsidP="00D80AE6">
      <w:pPr>
        <w:jc w:val="both"/>
      </w:pPr>
      <w:r w:rsidRPr="00167C29">
        <w:t>Tiene la palabra el señor Edil Cándido Duarte.</w:t>
      </w:r>
    </w:p>
    <w:p w:rsidR="00D80AE6" w:rsidRPr="00167C29" w:rsidRDefault="00D80AE6" w:rsidP="00D80AE6">
      <w:pPr>
        <w:jc w:val="both"/>
      </w:pPr>
      <w:r w:rsidRPr="00167C29">
        <w:rPr>
          <w:b/>
        </w:rPr>
        <w:t>Sr. Edil Mtro. Cándido Duarte:</w:t>
      </w:r>
      <w:r w:rsidRPr="00167C29">
        <w:t xml:space="preserve"> Por una cuestión de orden señor Presidente, vamos a solicitar un cuarto intermedio de media hora para que las Bancadas puedan deliberar sobre el tema.</w:t>
      </w:r>
    </w:p>
    <w:p w:rsidR="00D80AE6" w:rsidRPr="00167C29" w:rsidRDefault="00D80AE6" w:rsidP="00D80AE6">
      <w:pPr>
        <w:jc w:val="both"/>
      </w:pPr>
      <w:r w:rsidRPr="00167C29">
        <w:rPr>
          <w:b/>
          <w:u w:val="single"/>
        </w:rPr>
        <w:t>SR. PRESIDENTE:</w:t>
      </w:r>
      <w:r w:rsidRPr="00167C29">
        <w:t xml:space="preserve"> Por una cuestión de orden tiene la palabra el señor Edil Juan Eustathiou.-</w:t>
      </w:r>
    </w:p>
    <w:p w:rsidR="00D80AE6" w:rsidRPr="00167C29" w:rsidRDefault="00D80AE6" w:rsidP="00D80AE6">
      <w:pPr>
        <w:jc w:val="both"/>
      </w:pPr>
      <w:r w:rsidRPr="00167C29">
        <w:rPr>
          <w:b/>
        </w:rPr>
        <w:t>Sr. Edil Juan Fco. Eustathiou:</w:t>
      </w:r>
      <w:r w:rsidRPr="00167C29">
        <w:t xml:space="preserve"> Señor Presidente, estamos de acuerdo con la solicitud del Edil Cándido Duarte pero quisiera que por Secretaria se tome la asistencia de esta Sesión por los quórums especiales que se necesitan.</w:t>
      </w:r>
    </w:p>
    <w:p w:rsidR="00D80AE6" w:rsidRPr="00167C29" w:rsidRDefault="00D80AE6" w:rsidP="00D80AE6">
      <w:pPr>
        <w:jc w:val="both"/>
      </w:pPr>
      <w:r w:rsidRPr="00167C29">
        <w:rPr>
          <w:b/>
          <w:u w:val="single"/>
        </w:rPr>
        <w:t>SR. PRESIDENTE:</w:t>
      </w:r>
      <w:r w:rsidRPr="00167C29">
        <w:t xml:space="preserve"> Lo estamos haciendo señor Edil. Si los señores Ediles </w:t>
      </w:r>
    </w:p>
    <w:p w:rsidR="00D80AE6" w:rsidRPr="00167C29" w:rsidRDefault="00D80AE6" w:rsidP="00D80AE6">
      <w:pPr>
        <w:jc w:val="both"/>
      </w:pPr>
      <w:r w:rsidRPr="00167C29">
        <w:t>esperan un ratito que se tome la asistencia y seguimos adelante.</w:t>
      </w:r>
    </w:p>
    <w:p w:rsidR="00D80AE6" w:rsidRPr="00167C29" w:rsidRDefault="00D80AE6" w:rsidP="00D80AE6">
      <w:pPr>
        <w:jc w:val="both"/>
      </w:pPr>
      <w:r w:rsidRPr="00167C29">
        <w:t>Registrada la asistencia hay 28 Ediles en Sala.</w:t>
      </w:r>
    </w:p>
    <w:p w:rsidR="00D80AE6" w:rsidRPr="00167C29" w:rsidRDefault="00D80AE6" w:rsidP="00D80AE6">
      <w:pPr>
        <w:jc w:val="both"/>
      </w:pPr>
      <w:r w:rsidRPr="00167C29">
        <w:t>Pasamos a votar un cuarto intermedio por 30 minutos más; por la afirmativa: Aprobado – Afirmativo.-</w:t>
      </w:r>
    </w:p>
    <w:p w:rsidR="00D80AE6" w:rsidRPr="00167C29" w:rsidRDefault="00D80AE6" w:rsidP="00D80AE6">
      <w:pPr>
        <w:jc w:val="both"/>
      </w:pPr>
      <w:r w:rsidRPr="00167C29">
        <w:t>…………………………………</w:t>
      </w:r>
    </w:p>
    <w:p w:rsidR="00D80AE6" w:rsidRPr="00167C29" w:rsidRDefault="00D80AE6" w:rsidP="00D80AE6">
      <w:pPr>
        <w:jc w:val="both"/>
      </w:pPr>
      <w:r w:rsidRPr="00167C29">
        <w:rPr>
          <w:b/>
          <w:u w:val="single"/>
        </w:rPr>
        <w:t>SR. PRESIDENTE:</w:t>
      </w:r>
      <w:r w:rsidRPr="00167C29">
        <w:t xml:space="preserve"> Habiendo número reglamentario de Ediles en Sala continuamos con la Sesión Extraordinaria de la noche de hoy.</w:t>
      </w:r>
    </w:p>
    <w:p w:rsidR="00D80AE6" w:rsidRPr="00167C29" w:rsidRDefault="00D80AE6" w:rsidP="00D80AE6">
      <w:pPr>
        <w:jc w:val="both"/>
      </w:pPr>
      <w:r w:rsidRPr="00167C29">
        <w:t>Tiene la palabra el señor Edil Aníbal Madrid.</w:t>
      </w:r>
    </w:p>
    <w:p w:rsidR="00D80AE6" w:rsidRPr="00167C29" w:rsidRDefault="00D80AE6" w:rsidP="00D80AE6">
      <w:pPr>
        <w:jc w:val="both"/>
      </w:pPr>
      <w:r w:rsidRPr="00167C29">
        <w:rPr>
          <w:b/>
        </w:rPr>
        <w:t>Sr. Edil Aníbal Madrid:</w:t>
      </w:r>
      <w:r w:rsidRPr="00167C29">
        <w:t xml:space="preserve"> Señor Presidente, para solicitar un cuarto intermedio de 30 minutos.</w:t>
      </w:r>
    </w:p>
    <w:p w:rsidR="00D80AE6" w:rsidRPr="00167C29" w:rsidRDefault="00D80AE6" w:rsidP="00D80AE6">
      <w:pPr>
        <w:jc w:val="both"/>
      </w:pPr>
      <w:r w:rsidRPr="00167C29">
        <w:rPr>
          <w:b/>
          <w:u w:val="single"/>
        </w:rPr>
        <w:t>SR. PRESIDENTE:</w:t>
      </w:r>
      <w:r w:rsidRPr="00167C29">
        <w:t xml:space="preserve"> Hay una propuesta del señor Edil Aníbal Madrid de pasar a un cuarto intermedio por 30 minutos más; por la afirmativa: Aprobado (29 votos) – Afirmativo.-</w:t>
      </w:r>
    </w:p>
    <w:p w:rsidR="00D80AE6" w:rsidRPr="00167C29" w:rsidRDefault="00D80AE6" w:rsidP="00D80AE6">
      <w:pPr>
        <w:jc w:val="both"/>
      </w:pPr>
      <w:r w:rsidRPr="00167C29">
        <w:t>………………………………</w:t>
      </w:r>
    </w:p>
    <w:p w:rsidR="00D80AE6" w:rsidRPr="00167C29" w:rsidRDefault="00D80AE6" w:rsidP="00D80AE6">
      <w:r w:rsidRPr="00167C29">
        <w:rPr>
          <w:b/>
          <w:u w:val="single"/>
        </w:rPr>
        <w:t>SR. PRESIDENTE:</w:t>
      </w:r>
      <w:r w:rsidRPr="00167C29">
        <w:t xml:space="preserve"> Habiendo número reglamentario de Ediles en Sala se levanta el cuarto intermedio.</w:t>
      </w:r>
    </w:p>
    <w:p w:rsidR="00D80AE6" w:rsidRPr="00167C29" w:rsidRDefault="00D80AE6" w:rsidP="00D80AE6">
      <w:pPr>
        <w:jc w:val="both"/>
      </w:pPr>
      <w:r w:rsidRPr="00167C29">
        <w:t>Tiene la palabra el señor Edil Aníbal Madrid.</w:t>
      </w:r>
    </w:p>
    <w:p w:rsidR="00D80AE6" w:rsidRPr="00167C29" w:rsidRDefault="00D80AE6" w:rsidP="00D80AE6">
      <w:pPr>
        <w:jc w:val="both"/>
      </w:pPr>
      <w:r w:rsidRPr="00167C29">
        <w:rPr>
          <w:b/>
        </w:rPr>
        <w:lastRenderedPageBreak/>
        <w:t>Sr. Edil Aníbal Madrid:</w:t>
      </w:r>
      <w:r w:rsidRPr="00167C29">
        <w:t xml:space="preserve"> Señor Presidente, solicito un cuarto intermedio de 15 minutos.</w:t>
      </w:r>
    </w:p>
    <w:p w:rsidR="00D80AE6" w:rsidRPr="00167C29" w:rsidRDefault="00D80AE6" w:rsidP="00D80AE6">
      <w:pPr>
        <w:jc w:val="both"/>
      </w:pPr>
      <w:r w:rsidRPr="00167C29">
        <w:rPr>
          <w:b/>
          <w:u w:val="single"/>
        </w:rPr>
        <w:t>SR. PRESIDENTE:</w:t>
      </w:r>
      <w:r w:rsidRPr="00167C29">
        <w:t xml:space="preserve"> Pasamos a votar la solicitud presentada por  el señor Edil Aníbal Madrid de pasar a un cuarto intermedio de 15 minutos. </w:t>
      </w:r>
    </w:p>
    <w:p w:rsidR="00D80AE6" w:rsidRPr="00167C29" w:rsidRDefault="00D80AE6" w:rsidP="00D80AE6">
      <w:pPr>
        <w:jc w:val="both"/>
      </w:pPr>
      <w:r w:rsidRPr="00167C29">
        <w:t xml:space="preserve">Los señores Ediles que estén por la afirmativa sírvanse indicarlo: Afirmativo. </w:t>
      </w:r>
    </w:p>
    <w:p w:rsidR="00D80AE6" w:rsidRPr="00167C29" w:rsidRDefault="00D80AE6" w:rsidP="00D80AE6">
      <w:pPr>
        <w:jc w:val="both"/>
      </w:pPr>
      <w:r w:rsidRPr="00167C29">
        <w:t>(Son las 22:49)</w:t>
      </w:r>
    </w:p>
    <w:p w:rsidR="00D80AE6" w:rsidRPr="00167C29" w:rsidRDefault="00D80AE6" w:rsidP="00D80AE6">
      <w:r w:rsidRPr="00167C29">
        <w:t>………………………………</w:t>
      </w:r>
    </w:p>
    <w:p w:rsidR="00D80AE6" w:rsidRPr="00167C29" w:rsidRDefault="00D80AE6" w:rsidP="00D80AE6">
      <w:pPr>
        <w:jc w:val="both"/>
      </w:pPr>
      <w:r w:rsidRPr="00167C29">
        <w:t>(Son las 23:05)</w:t>
      </w:r>
    </w:p>
    <w:p w:rsidR="00D80AE6" w:rsidRPr="00167C29" w:rsidRDefault="00D80AE6" w:rsidP="00D80AE6">
      <w:pPr>
        <w:jc w:val="both"/>
      </w:pPr>
      <w:r w:rsidRPr="00167C29">
        <w:rPr>
          <w:b/>
          <w:u w:val="single"/>
        </w:rPr>
        <w:t>SR. PRESIDENTE:</w:t>
      </w:r>
      <w:r w:rsidRPr="00167C29">
        <w:t xml:space="preserve"> Habiendo número reglamentario de Ediles en Sala se levanta el cuarto intermedio.</w:t>
      </w:r>
    </w:p>
    <w:p w:rsidR="00D80AE6" w:rsidRPr="00167C29" w:rsidRDefault="00D80AE6" w:rsidP="00D80AE6">
      <w:pPr>
        <w:jc w:val="both"/>
      </w:pPr>
      <w:r w:rsidRPr="00167C29">
        <w:t>Tiene la palabra el señor Edil Cándido Duarte.</w:t>
      </w:r>
    </w:p>
    <w:p w:rsidR="00D80AE6" w:rsidRPr="00167C29" w:rsidRDefault="00D80AE6" w:rsidP="00D80AE6">
      <w:pPr>
        <w:jc w:val="both"/>
      </w:pPr>
      <w:r w:rsidRPr="00167C29">
        <w:rPr>
          <w:b/>
        </w:rPr>
        <w:t>Sr. Edil Mtro. Cándido Duarte:</w:t>
      </w:r>
      <w:r w:rsidRPr="00167C29">
        <w:t xml:space="preserve"> Por una cuestión de orden señor Presidente.</w:t>
      </w:r>
    </w:p>
    <w:p w:rsidR="00D80AE6" w:rsidRPr="00167C29" w:rsidRDefault="00D80AE6" w:rsidP="00D80AE6">
      <w:pPr>
        <w:jc w:val="both"/>
      </w:pPr>
      <w:r w:rsidRPr="00167C29">
        <w:rPr>
          <w:b/>
          <w:u w:val="single"/>
        </w:rPr>
        <w:t>SR. PRESIDENTE:</w:t>
      </w:r>
      <w:r w:rsidRPr="00167C29">
        <w:t xml:space="preserve"> Tiene la palabra el señor Edil Cándido Duarte.</w:t>
      </w:r>
    </w:p>
    <w:p w:rsidR="00D80AE6" w:rsidRPr="00167C29" w:rsidRDefault="00D80AE6" w:rsidP="00D80AE6">
      <w:pPr>
        <w:jc w:val="both"/>
      </w:pPr>
      <w:r w:rsidRPr="00167C29">
        <w:rPr>
          <w:b/>
        </w:rPr>
        <w:t>Sr. Edil Mtro. Cándido Duarte:</w:t>
      </w:r>
      <w:r w:rsidRPr="00167C29">
        <w:t xml:space="preserve"> Señor Presidente, solicito que la Sesión sea pública.</w:t>
      </w:r>
    </w:p>
    <w:p w:rsidR="00D80AE6" w:rsidRPr="00167C29" w:rsidRDefault="00D80AE6" w:rsidP="00D80AE6">
      <w:pPr>
        <w:jc w:val="both"/>
      </w:pPr>
      <w:r w:rsidRPr="00167C29">
        <w:rPr>
          <w:b/>
          <w:u w:val="single"/>
        </w:rPr>
        <w:t>SR. PRESIDENTE:</w:t>
      </w:r>
      <w:r w:rsidRPr="00167C29">
        <w:t xml:space="preserve"> Pasamos a dar lectura al Art. 28 del Reglamento de la Junta Departamental.</w:t>
      </w:r>
    </w:p>
    <w:p w:rsidR="00D80AE6" w:rsidRPr="00167C29" w:rsidRDefault="00D80AE6" w:rsidP="00D80AE6">
      <w:pPr>
        <w:jc w:val="both"/>
        <w:rPr>
          <w:i/>
        </w:rPr>
      </w:pPr>
      <w:r w:rsidRPr="00167C29">
        <w:rPr>
          <w:b/>
        </w:rPr>
        <w:t xml:space="preserve">SECRETARÍA: </w:t>
      </w:r>
      <w:r w:rsidRPr="00167C29">
        <w:rPr>
          <w:i/>
        </w:rPr>
        <w:t>“Artículo 28. SESIONES NO PÚBLICAS: Los problemas particulares y generales del Presupuesto serán considerados en Sesiones especiales no públicas, pero con la distribución normal de la versión taquigráfica. El Plenario podrá autorizar previamente la asistencia de los representantes de los medios de comunicación en cada Sesión”.-</w:t>
      </w:r>
    </w:p>
    <w:p w:rsidR="00D80AE6" w:rsidRPr="00167C29" w:rsidRDefault="00D80AE6" w:rsidP="00D80AE6">
      <w:pPr>
        <w:jc w:val="both"/>
        <w:rPr>
          <w:b/>
        </w:rPr>
      </w:pPr>
      <w:r w:rsidRPr="00167C29">
        <w:rPr>
          <w:b/>
          <w:u w:val="single"/>
        </w:rPr>
        <w:t>SR. PRESIDENTE:</w:t>
      </w:r>
      <w:r w:rsidRPr="00167C29">
        <w:t xml:space="preserve"> Pasamos a votar la solicitud del Edil Cándido Duarte para que la Sesión sea pública. Los señores Ediles que estén por la afirmativa sírvanse indicarlo: </w:t>
      </w:r>
      <w:r w:rsidRPr="00167C29">
        <w:rPr>
          <w:b/>
        </w:rPr>
        <w:t>UNANIMIDAD.-</w:t>
      </w:r>
    </w:p>
    <w:p w:rsidR="00D80AE6" w:rsidRPr="00167C29" w:rsidRDefault="00D80AE6" w:rsidP="00D80AE6">
      <w:pPr>
        <w:jc w:val="both"/>
      </w:pPr>
      <w:r w:rsidRPr="00167C29">
        <w:t>Por Secretaría se pasa a dar lectura al anteproyecto de modificación presupuestal de la Junta Departamental</w:t>
      </w:r>
    </w:p>
    <w:p w:rsidR="00D80AE6" w:rsidRPr="00167C29" w:rsidRDefault="00D80AE6" w:rsidP="00D80AE6">
      <w:pPr>
        <w:jc w:val="both"/>
        <w:rPr>
          <w:b/>
        </w:rPr>
      </w:pPr>
      <w:r w:rsidRPr="00167C29">
        <w:rPr>
          <w:b/>
        </w:rPr>
        <w:t>SECRETARÍA:</w:t>
      </w:r>
    </w:p>
    <w:p w:rsidR="003B1B51" w:rsidRPr="00167C29" w:rsidRDefault="003B1B51" w:rsidP="003B1B51">
      <w:pPr>
        <w:jc w:val="both"/>
      </w:pPr>
      <w:r w:rsidRPr="00167C29">
        <w:rPr>
          <w:b/>
          <w:u w:val="single"/>
        </w:rPr>
        <w:t>SR. PRESIDENTE:</w:t>
      </w:r>
      <w:r w:rsidRPr="00167C29">
        <w:t xml:space="preserve"> Habiendo número reglamentario de Ediles en Sala damos comienzo a la Sesión del día de la fecha.-</w:t>
      </w:r>
    </w:p>
    <w:p w:rsidR="003B1B51" w:rsidRPr="00167C29" w:rsidRDefault="003B1B51" w:rsidP="003B1B51">
      <w:pPr>
        <w:jc w:val="both"/>
      </w:pPr>
      <w:r w:rsidRPr="00167C29">
        <w:t>Por una cuestión de orden tiene la palabra el señor Edil Aldo  Rous.-</w:t>
      </w:r>
    </w:p>
    <w:p w:rsidR="003B1B51" w:rsidRPr="00167C29" w:rsidRDefault="003B1B51" w:rsidP="003B1B51">
      <w:pPr>
        <w:jc w:val="both"/>
      </w:pPr>
      <w:r w:rsidRPr="00167C29">
        <w:rPr>
          <w:b/>
        </w:rPr>
        <w:t>Sr. Edil Téc. Agrp.  Aldo Rous:</w:t>
      </w:r>
      <w:r w:rsidRPr="00167C29">
        <w:t xml:space="preserve"> Solicito un cuarto intermedio de 30 minutos.</w:t>
      </w:r>
    </w:p>
    <w:p w:rsidR="003B1B51" w:rsidRPr="00167C29" w:rsidRDefault="003B1B51" w:rsidP="003B1B51">
      <w:pPr>
        <w:jc w:val="both"/>
      </w:pPr>
      <w:r w:rsidRPr="00167C29">
        <w:rPr>
          <w:b/>
          <w:u w:val="single"/>
        </w:rPr>
        <w:t>SR. PRESIDENTE:</w:t>
      </w:r>
      <w:r w:rsidRPr="00167C29">
        <w:t xml:space="preserve"> Tiene la palabra el señor Edil Cándido Duarte.</w:t>
      </w:r>
    </w:p>
    <w:p w:rsidR="003B1B51" w:rsidRPr="00167C29" w:rsidRDefault="003B1B51" w:rsidP="003B1B51">
      <w:pPr>
        <w:jc w:val="both"/>
      </w:pPr>
      <w:r w:rsidRPr="00167C29">
        <w:rPr>
          <w:b/>
        </w:rPr>
        <w:t>Sr. Edil Mtro. Cándido Duarte:</w:t>
      </w:r>
      <w:r w:rsidRPr="00167C29">
        <w:t xml:space="preserve"> Esta reunión es de carácter urgente y requiere un quórum especial. Nosotros antes del cuarto intermedio pedimos que se declare de urgencia el tratamiento del tema y luego pasamos al cuarto intermedio.</w:t>
      </w:r>
    </w:p>
    <w:p w:rsidR="003B1B51" w:rsidRPr="00167C29" w:rsidRDefault="003B1B51" w:rsidP="003B1B51">
      <w:r w:rsidRPr="00167C29">
        <w:rPr>
          <w:b/>
          <w:u w:val="single"/>
        </w:rPr>
        <w:t>SR. PRESIDENTE:</w:t>
      </w:r>
      <w:r w:rsidRPr="00167C29">
        <w:t xml:space="preserve"> Pasamos a votar la propuesta del señor Edil Cándido Duarte  de tratar este asunto como grave y urgente para lo cual se precisan 21 votos. Aprobado – Afirmativo.</w:t>
      </w:r>
    </w:p>
    <w:p w:rsidR="003B1B51" w:rsidRPr="00167C29" w:rsidRDefault="003B1B51" w:rsidP="003B1B51">
      <w:r w:rsidRPr="00167C29">
        <w:t>Pasamos a votar la propuesta de un cuarto intermedio de 30 minutos. Por la afirmativa: Aprobado – Afirmativo.</w:t>
      </w:r>
    </w:p>
    <w:p w:rsidR="003B1B51" w:rsidRPr="00167C29" w:rsidRDefault="003B1B51" w:rsidP="003B1B51">
      <w:r w:rsidRPr="00167C29">
        <w:t>…………………………………</w:t>
      </w:r>
    </w:p>
    <w:p w:rsidR="003B1B51" w:rsidRPr="00167C29" w:rsidRDefault="003B1B51" w:rsidP="003B1B51">
      <w:pPr>
        <w:jc w:val="both"/>
      </w:pPr>
      <w:r w:rsidRPr="00167C29">
        <w:rPr>
          <w:b/>
          <w:u w:val="single"/>
        </w:rPr>
        <w:t>SR. PRESIDENTE:</w:t>
      </w:r>
      <w:r w:rsidRPr="00167C29">
        <w:t xml:space="preserve"> Habiendo número suficiente de Ediles en Sala continuamos con la Sesión del día de hoy.</w:t>
      </w:r>
    </w:p>
    <w:p w:rsidR="003B1B51" w:rsidRPr="00167C29" w:rsidRDefault="003B1B51" w:rsidP="003B1B51">
      <w:pPr>
        <w:jc w:val="both"/>
      </w:pPr>
      <w:r w:rsidRPr="00167C29">
        <w:t>Tiene la palabra el señor Edil Cándido Duarte.</w:t>
      </w:r>
    </w:p>
    <w:p w:rsidR="003B1B51" w:rsidRPr="00167C29" w:rsidRDefault="003B1B51" w:rsidP="003B1B51">
      <w:pPr>
        <w:jc w:val="both"/>
      </w:pPr>
      <w:r w:rsidRPr="00167C29">
        <w:rPr>
          <w:b/>
        </w:rPr>
        <w:lastRenderedPageBreak/>
        <w:t>Sr. Edil Mtro. Cándido Duarte:</w:t>
      </w:r>
      <w:r w:rsidRPr="00167C29">
        <w:t xml:space="preserve"> Por una cuestión de orden señor Presidente, vamos a solicitar un cuarto intermedio de media hora para que las Bancadas puedan deliberar sobre el tema.</w:t>
      </w:r>
    </w:p>
    <w:p w:rsidR="003B1B51" w:rsidRPr="00167C29" w:rsidRDefault="003B1B51" w:rsidP="003B1B51">
      <w:pPr>
        <w:jc w:val="both"/>
      </w:pPr>
      <w:r w:rsidRPr="00167C29">
        <w:rPr>
          <w:b/>
          <w:u w:val="single"/>
        </w:rPr>
        <w:t>SR. PRESIDENTE:</w:t>
      </w:r>
      <w:r w:rsidRPr="00167C29">
        <w:t xml:space="preserve"> Tiene la palabra el señor Edil Juan Eustathiou.-</w:t>
      </w:r>
    </w:p>
    <w:p w:rsidR="003B1B51" w:rsidRPr="00167C29" w:rsidRDefault="003B1B51" w:rsidP="003B1B51">
      <w:pPr>
        <w:jc w:val="both"/>
      </w:pPr>
      <w:r w:rsidRPr="00167C29">
        <w:rPr>
          <w:b/>
        </w:rPr>
        <w:t>Sr. Edil Juan Fco. Eustathiou:</w:t>
      </w:r>
      <w:r w:rsidRPr="00167C29">
        <w:t xml:space="preserve"> Señor Presidente, de acuerdo con la solicitud del Edil Cándido Duarte pero quisiera que por Secretaria se tome la asistencia de esta Sesión por los quórums especiales que se necesita.</w:t>
      </w:r>
    </w:p>
    <w:p w:rsidR="003B1B51" w:rsidRPr="00167C29" w:rsidRDefault="003B1B51" w:rsidP="003B1B51">
      <w:pPr>
        <w:jc w:val="both"/>
      </w:pPr>
      <w:r w:rsidRPr="00167C29">
        <w:rPr>
          <w:b/>
          <w:u w:val="single"/>
        </w:rPr>
        <w:t>SR. PRESIDENTE:</w:t>
      </w:r>
      <w:r w:rsidRPr="00167C29">
        <w:t xml:space="preserve"> Lo estamos haciendo señor Edil. Esperen un ratito que se tome la asistencia y seguimos adelante.</w:t>
      </w:r>
    </w:p>
    <w:p w:rsidR="003B1B51" w:rsidRPr="00167C29" w:rsidRDefault="003B1B51" w:rsidP="003B1B51">
      <w:pPr>
        <w:jc w:val="both"/>
      </w:pPr>
      <w:r w:rsidRPr="00167C29">
        <w:t>Registrada la asistencia hay 28 Ediles en Sala.</w:t>
      </w:r>
    </w:p>
    <w:p w:rsidR="003B1B51" w:rsidRPr="00167C29" w:rsidRDefault="003B1B51" w:rsidP="003B1B51">
      <w:pPr>
        <w:jc w:val="both"/>
      </w:pPr>
      <w:r w:rsidRPr="00167C29">
        <w:t>Pasamos a votar un cuarto intermedio por 30 minutos más; por la afirmativa: Aprobado – Afirmativo.-</w:t>
      </w:r>
    </w:p>
    <w:p w:rsidR="003B1B51" w:rsidRPr="00167C29" w:rsidRDefault="003B1B51" w:rsidP="003B1B51">
      <w:pPr>
        <w:jc w:val="both"/>
      </w:pPr>
      <w:r w:rsidRPr="00167C29">
        <w:t>………………………………</w:t>
      </w:r>
    </w:p>
    <w:p w:rsidR="003B1B51" w:rsidRPr="00167C29" w:rsidRDefault="003B1B51" w:rsidP="003B1B51">
      <w:pPr>
        <w:jc w:val="both"/>
      </w:pPr>
      <w:r w:rsidRPr="00167C29">
        <w:rPr>
          <w:b/>
          <w:u w:val="single"/>
        </w:rPr>
        <w:t>SR. PRESIDENTE:</w:t>
      </w:r>
      <w:r w:rsidRPr="00167C29">
        <w:t xml:space="preserve"> Habiendo número reglamentario de Ediles en Sala continuamos con la Sesión Extraordinaria de la noche de hoy.</w:t>
      </w:r>
    </w:p>
    <w:p w:rsidR="003B1B51" w:rsidRPr="00167C29" w:rsidRDefault="003B1B51" w:rsidP="003B1B51">
      <w:pPr>
        <w:jc w:val="both"/>
      </w:pPr>
      <w:r w:rsidRPr="00167C29">
        <w:t>Tiene la palabra el señor Edil Aníbal Madrid.</w:t>
      </w:r>
    </w:p>
    <w:p w:rsidR="003B1B51" w:rsidRPr="00167C29" w:rsidRDefault="003B1B51" w:rsidP="003B1B51">
      <w:pPr>
        <w:jc w:val="both"/>
      </w:pPr>
      <w:r w:rsidRPr="00167C29">
        <w:rPr>
          <w:b/>
        </w:rPr>
        <w:t>Sr. Edil Aníbal Madrid:</w:t>
      </w:r>
      <w:r w:rsidRPr="00167C29">
        <w:t xml:space="preserve"> Señor Presidente, para solicitar un cuarto intermedio de 30 minutos.</w:t>
      </w:r>
    </w:p>
    <w:p w:rsidR="003B1B51" w:rsidRPr="00167C29" w:rsidRDefault="003B1B51" w:rsidP="003B1B51">
      <w:pPr>
        <w:jc w:val="both"/>
      </w:pPr>
      <w:r w:rsidRPr="00167C29">
        <w:rPr>
          <w:b/>
          <w:u w:val="single"/>
        </w:rPr>
        <w:t>SR. PRESIDENTE:</w:t>
      </w:r>
      <w:r w:rsidRPr="00167C29">
        <w:t xml:space="preserve"> Hay una propuesta del señor Edil Aníbal Madrid de pasar a un cuarto intermedio por 30 minutos más; por la afirmativa: Aprobado (29 votos) – Afirmativo.-</w:t>
      </w:r>
    </w:p>
    <w:p w:rsidR="003B1B51" w:rsidRPr="00167C29" w:rsidRDefault="003B1B51" w:rsidP="003B1B51">
      <w:pPr>
        <w:jc w:val="both"/>
      </w:pPr>
      <w:r w:rsidRPr="00167C29">
        <w:t>…………………………</w:t>
      </w:r>
    </w:p>
    <w:p w:rsidR="003B1B51" w:rsidRPr="00167C29" w:rsidRDefault="003B1B51" w:rsidP="003B1B51">
      <w:r w:rsidRPr="00167C29">
        <w:rPr>
          <w:b/>
          <w:u w:val="single"/>
        </w:rPr>
        <w:t>SR. PRESIDENTE:</w:t>
      </w:r>
      <w:r w:rsidRPr="00167C29">
        <w:t xml:space="preserve"> Habiendo número reglamentario de Ediles en Sala se levanta el cuarto intermedio.</w:t>
      </w:r>
    </w:p>
    <w:p w:rsidR="003B1B51" w:rsidRPr="00167C29" w:rsidRDefault="003B1B51" w:rsidP="003B1B51">
      <w:pPr>
        <w:jc w:val="both"/>
      </w:pPr>
      <w:r w:rsidRPr="00167C29">
        <w:t>Tiene la palabra el señor Edil Aníbal Madrid.</w:t>
      </w:r>
    </w:p>
    <w:p w:rsidR="003B1B51" w:rsidRPr="00167C29" w:rsidRDefault="003B1B51" w:rsidP="003B1B51">
      <w:pPr>
        <w:jc w:val="both"/>
      </w:pPr>
      <w:r w:rsidRPr="00167C29">
        <w:rPr>
          <w:b/>
        </w:rPr>
        <w:t>Sr. Edil Aníbal Madrid:</w:t>
      </w:r>
      <w:r w:rsidRPr="00167C29">
        <w:t xml:space="preserve"> Señor Presidente, solicito un cuarto intermedio de 15 minutos.</w:t>
      </w:r>
    </w:p>
    <w:p w:rsidR="003B1B51" w:rsidRPr="00167C29" w:rsidRDefault="003B1B51" w:rsidP="003B1B51">
      <w:pPr>
        <w:jc w:val="both"/>
      </w:pPr>
      <w:r w:rsidRPr="00167C29">
        <w:rPr>
          <w:b/>
          <w:u w:val="single"/>
        </w:rPr>
        <w:t>SR. PRESIDENTE:</w:t>
      </w:r>
      <w:r w:rsidRPr="00167C29">
        <w:t xml:space="preserve"> Pasamos a votar la solicitud presentada por  el señor Edil Aníbal Madrid de pasar a un cuarto intermedio de 15 minutos. </w:t>
      </w:r>
    </w:p>
    <w:p w:rsidR="003B1B51" w:rsidRPr="00167C29" w:rsidRDefault="003B1B51" w:rsidP="003B1B51">
      <w:pPr>
        <w:jc w:val="both"/>
      </w:pPr>
      <w:r w:rsidRPr="00167C29">
        <w:t xml:space="preserve">Los señores Ediles que estén por la afirmativa sírvanse indicarlo: Afirmativo. </w:t>
      </w:r>
    </w:p>
    <w:p w:rsidR="003B1B51" w:rsidRPr="00167C29" w:rsidRDefault="003B1B51" w:rsidP="003B1B51">
      <w:pPr>
        <w:jc w:val="both"/>
      </w:pPr>
      <w:r w:rsidRPr="00167C29">
        <w:t>(Son las 22:49)</w:t>
      </w:r>
    </w:p>
    <w:p w:rsidR="003B1B51" w:rsidRPr="00167C29" w:rsidRDefault="003B1B51" w:rsidP="003B1B51">
      <w:r w:rsidRPr="00167C29">
        <w:t>…………………………</w:t>
      </w:r>
    </w:p>
    <w:p w:rsidR="003B1B51" w:rsidRPr="00167C29" w:rsidRDefault="003B1B51" w:rsidP="003B1B51">
      <w:pPr>
        <w:jc w:val="both"/>
      </w:pPr>
      <w:r w:rsidRPr="00167C29">
        <w:t>(Son las 23:05)</w:t>
      </w:r>
    </w:p>
    <w:p w:rsidR="003B1B51" w:rsidRPr="00167C29" w:rsidRDefault="003B1B51" w:rsidP="003B1B51">
      <w:pPr>
        <w:jc w:val="both"/>
      </w:pPr>
      <w:r w:rsidRPr="00167C29">
        <w:rPr>
          <w:b/>
          <w:u w:val="single"/>
        </w:rPr>
        <w:t>SR. PRESIDENTE:</w:t>
      </w:r>
      <w:r w:rsidRPr="00167C29">
        <w:t xml:space="preserve"> Habiendo número reglamentario de Ediles en Sala se levanta el cuarto intermedio.</w:t>
      </w:r>
    </w:p>
    <w:p w:rsidR="003B1B51" w:rsidRPr="00167C29" w:rsidRDefault="003B1B51" w:rsidP="003B1B51">
      <w:pPr>
        <w:jc w:val="both"/>
      </w:pPr>
      <w:r w:rsidRPr="00167C29">
        <w:t>Tiene la palabra el señor Edil Cándido Duarte.</w:t>
      </w:r>
    </w:p>
    <w:p w:rsidR="003B1B51" w:rsidRPr="00167C29" w:rsidRDefault="003B1B51" w:rsidP="003B1B51">
      <w:pPr>
        <w:jc w:val="both"/>
      </w:pPr>
      <w:r w:rsidRPr="00167C29">
        <w:rPr>
          <w:b/>
        </w:rPr>
        <w:t>Sr. Edil Mtro. Cándido Duarte:</w:t>
      </w:r>
      <w:r w:rsidRPr="00167C29">
        <w:t xml:space="preserve"> Por una cuestión de orden señor Presidente.</w:t>
      </w:r>
    </w:p>
    <w:p w:rsidR="003B1B51" w:rsidRPr="00167C29" w:rsidRDefault="003B1B51" w:rsidP="003B1B51">
      <w:pPr>
        <w:jc w:val="both"/>
      </w:pPr>
      <w:r w:rsidRPr="00167C29">
        <w:rPr>
          <w:b/>
          <w:u w:val="single"/>
        </w:rPr>
        <w:t>SR. PRESIDENTE:</w:t>
      </w:r>
      <w:r w:rsidRPr="00167C29">
        <w:t xml:space="preserve"> Tiene la palabra el señor Edil Cándido Duarte.</w:t>
      </w:r>
    </w:p>
    <w:p w:rsidR="003B1B51" w:rsidRPr="00167C29" w:rsidRDefault="003B1B51" w:rsidP="003B1B51">
      <w:pPr>
        <w:jc w:val="both"/>
      </w:pPr>
      <w:r w:rsidRPr="00167C29">
        <w:rPr>
          <w:b/>
        </w:rPr>
        <w:t>Sr. Edil Mtro. Cándido Duarte:</w:t>
      </w:r>
      <w:r w:rsidRPr="00167C29">
        <w:t xml:space="preserve"> Señor Presidente, solicito que la Sesión sea pública.</w:t>
      </w:r>
    </w:p>
    <w:p w:rsidR="003B1B51" w:rsidRPr="00167C29" w:rsidRDefault="003B1B51" w:rsidP="003B1B51">
      <w:pPr>
        <w:jc w:val="both"/>
      </w:pPr>
      <w:r w:rsidRPr="00167C29">
        <w:rPr>
          <w:b/>
          <w:u w:val="single"/>
        </w:rPr>
        <w:t>SR. PRESIDENTE:</w:t>
      </w:r>
      <w:r w:rsidRPr="00167C29">
        <w:t xml:space="preserve"> Pasamos a dar lectura al Art. 28 del Reglamento de la Junta Departamental.</w:t>
      </w:r>
    </w:p>
    <w:p w:rsidR="003B1B51" w:rsidRPr="00167C29" w:rsidRDefault="003B1B51" w:rsidP="003B1B51">
      <w:pPr>
        <w:jc w:val="both"/>
        <w:rPr>
          <w:i/>
        </w:rPr>
      </w:pPr>
      <w:r w:rsidRPr="00167C29">
        <w:rPr>
          <w:b/>
        </w:rPr>
        <w:t xml:space="preserve">SECRETARÍA: </w:t>
      </w:r>
      <w:r w:rsidRPr="00167C29">
        <w:rPr>
          <w:i/>
        </w:rPr>
        <w:t>“Artículo 28. SESIONES NO PÚBLICAS: Los problemas particulares y generales del Presupuesto serán considerados en Sesiones especiales no públicas, pero con la distribución normal de la versión taquigráfica. El Plenario podrá autorizar previamente la asistencia de los representantes de los medios de comunicación en cada Sesión”.-</w:t>
      </w:r>
    </w:p>
    <w:p w:rsidR="003B1B51" w:rsidRPr="00167C29" w:rsidRDefault="003B1B51" w:rsidP="003B1B51">
      <w:pPr>
        <w:jc w:val="both"/>
        <w:rPr>
          <w:b/>
        </w:rPr>
      </w:pPr>
      <w:r w:rsidRPr="00167C29">
        <w:rPr>
          <w:b/>
          <w:u w:val="single"/>
        </w:rPr>
        <w:lastRenderedPageBreak/>
        <w:t>SR. PRESIDENTE:</w:t>
      </w:r>
      <w:r w:rsidRPr="00167C29">
        <w:t xml:space="preserve"> Pasamos a votar la solicitud del Edil Cándido Duarte para que la Sesión sea pública. Los señores Ediles que estén por la afirmativa sírvanse indicarlo: </w:t>
      </w:r>
      <w:r w:rsidRPr="00167C29">
        <w:rPr>
          <w:b/>
        </w:rPr>
        <w:t>UNANIMIDAD.-</w:t>
      </w:r>
    </w:p>
    <w:p w:rsidR="003B1B51" w:rsidRPr="00167C29" w:rsidRDefault="003B1B51" w:rsidP="003B1B51">
      <w:pPr>
        <w:jc w:val="both"/>
      </w:pPr>
      <w:r w:rsidRPr="00167C29">
        <w:t>Por Secretaría se pasa a dar lectura al anteproyecto de modificación presupuestal de la Junta Departamental</w:t>
      </w:r>
    </w:p>
    <w:p w:rsidR="003B1B51" w:rsidRPr="00167C29" w:rsidRDefault="003B1B51" w:rsidP="003B1B51">
      <w:pPr>
        <w:jc w:val="both"/>
      </w:pPr>
      <w:r w:rsidRPr="00167C29">
        <w:rPr>
          <w:b/>
        </w:rPr>
        <w:t>SECRETARÍA:</w:t>
      </w:r>
      <w:r w:rsidRPr="00167C29">
        <w:t xml:space="preserve"> Tacuarembó, abril 9 de 2014.-</w:t>
      </w: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 xml:space="preserve">Resolución: En sesión extraordinaria celebrada en el día de la fecha,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167C29">
            <w:rPr>
              <w:i/>
              <w:snapToGrid w:val="0"/>
              <w:lang w:val="es-ES_tradnl"/>
            </w:rPr>
            <w:t>la Junta</w:t>
          </w:r>
        </w:smartTag>
        <w:r w:rsidRPr="00167C29">
          <w:rPr>
            <w:i/>
            <w:snapToGrid w:val="0"/>
            <w:lang w:val="es-ES_tradnl"/>
          </w:rPr>
          <w:t xml:space="preserve"> Departamental</w:t>
        </w:r>
      </w:smartTag>
      <w:r w:rsidRPr="00167C29">
        <w:rPr>
          <w:i/>
          <w:snapToGrid w:val="0"/>
          <w:lang w:val="es-ES_tradnl"/>
        </w:rPr>
        <w:t xml:space="preserve"> de Tacuarembó, sancionó -en general por mayoría  de 29 votos en 30 Ediles presentes, y en particular, según se detalla en cada artículo- la siguiente Resolución:</w:t>
      </w: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44"/>
        <w:jc w:val="both"/>
        <w:rPr>
          <w:snapToGrid w:val="0"/>
          <w:lang w:val="es-ES_tradnl"/>
        </w:rPr>
      </w:pPr>
      <w:r w:rsidRPr="00167C29">
        <w:rPr>
          <w:b/>
          <w:i/>
          <w:snapToGrid w:val="0"/>
          <w:lang w:val="es-ES_tradnl"/>
        </w:rPr>
        <w:t>VISTO</w:t>
      </w:r>
      <w:r w:rsidRPr="00167C29">
        <w:rPr>
          <w:i/>
          <w:snapToGrid w:val="0"/>
          <w:lang w:val="es-ES_tradnl"/>
        </w:rPr>
        <w:t xml:space="preserve">; </w:t>
      </w:r>
      <w:r w:rsidRPr="00167C29">
        <w:rPr>
          <w:snapToGrid w:val="0"/>
          <w:lang w:val="es-ES_tradnl"/>
        </w:rPr>
        <w:t xml:space="preserve">el Exp. Int. 021/14 caratulado “Presidente de la Junta Departamental, eleva proyecto para el estudio de la Ampliación Presupuestal correspondiente al período 2014 – 2015”;// </w:t>
      </w: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44"/>
        <w:jc w:val="both"/>
        <w:rPr>
          <w:snapToGrid w:val="0"/>
          <w:lang w:val="es-ES_tradnl"/>
        </w:rPr>
      </w:pPr>
      <w:r w:rsidRPr="00167C29">
        <w:rPr>
          <w:b/>
          <w:i/>
          <w:snapToGrid w:val="0"/>
          <w:lang w:val="es-ES_tradnl"/>
        </w:rPr>
        <w:t>RESULTANDO;</w:t>
      </w:r>
      <w:r w:rsidRPr="00167C29">
        <w:rPr>
          <w:snapToGrid w:val="0"/>
          <w:lang w:val="es-ES_tradnl"/>
        </w:rPr>
        <w:t xml:space="preserve"> que por Of. 9402/13 del 13 de noviembre de 2013, el Tribunal de Cuentas de la República informa a esta Junta Departamental, en aclaración del alcance del Artículo 229 de la Constitución de la República, que en caso que el Legislativo Departamental resolviera efectuar una modificación presupuestal en el año 2014, contará con plazo para hacerlo hasta el día 09 de mayo (incluídos los 20 días que el Art. 225 de la Constitución asigna para el dictamen del Tribunal de Cuentas);//</w:t>
      </w:r>
    </w:p>
    <w:p w:rsidR="005C797A" w:rsidRPr="00167C29" w:rsidRDefault="005C797A" w:rsidP="00A11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144"/>
        <w:jc w:val="both"/>
        <w:rPr>
          <w:snapToGrid w:val="0"/>
          <w:lang w:val="es-ES_tradnl"/>
        </w:rPr>
      </w:pPr>
      <w:r w:rsidRPr="00167C29">
        <w:rPr>
          <w:b/>
          <w:i/>
          <w:snapToGrid w:val="0"/>
          <w:lang w:val="es-ES_tradnl"/>
        </w:rPr>
        <w:t>CONSIDERANDO</w:t>
      </w:r>
      <w:r w:rsidRPr="00167C29">
        <w:rPr>
          <w:i/>
          <w:snapToGrid w:val="0"/>
          <w:lang w:val="es-ES_tradnl"/>
        </w:rPr>
        <w:t xml:space="preserve">; </w:t>
      </w:r>
      <w:r w:rsidRPr="00167C29">
        <w:rPr>
          <w:snapToGrid w:val="0"/>
          <w:lang w:val="es-ES_tradnl"/>
        </w:rPr>
        <w:t xml:space="preserve">que se ha realizado un pormenorizado estudio por parte de </w:t>
      </w:r>
      <w:smartTag w:uri="urn:schemas-microsoft-com:office:smarttags" w:element="PersonName">
        <w:smartTagPr>
          <w:attr w:name="ProductID" w:val="la Comisi￳n"/>
        </w:smartTagPr>
        <w:r w:rsidRPr="00167C29">
          <w:rPr>
            <w:snapToGrid w:val="0"/>
            <w:lang w:val="es-ES_tradnl"/>
          </w:rPr>
          <w:t>la Comisión</w:t>
        </w:r>
      </w:smartTag>
      <w:r w:rsidRPr="00167C29">
        <w:rPr>
          <w:snapToGrid w:val="0"/>
          <w:lang w:val="es-ES_tradnl"/>
        </w:rPr>
        <w:t xml:space="preserve"> de Finanzas y Presupuesto;// </w:t>
      </w:r>
    </w:p>
    <w:p w:rsidR="005C797A" w:rsidRPr="00167C29" w:rsidRDefault="005C797A" w:rsidP="00A11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144"/>
        <w:jc w:val="both"/>
        <w:rPr>
          <w:snapToGrid w:val="0"/>
          <w:lang w:val="es-ES_tradnl"/>
        </w:rPr>
      </w:pPr>
      <w:r w:rsidRPr="00167C29">
        <w:rPr>
          <w:b/>
          <w:snapToGrid w:val="0"/>
          <w:lang w:val="es-ES_tradnl"/>
        </w:rPr>
        <w:t>A</w:t>
      </w:r>
      <w:r w:rsidRPr="00167C29">
        <w:rPr>
          <w:b/>
          <w:i/>
          <w:snapToGrid w:val="0"/>
          <w:lang w:val="es-ES_tradnl"/>
        </w:rPr>
        <w:t>TENTO</w:t>
      </w:r>
      <w:r w:rsidRPr="00167C29">
        <w:rPr>
          <w:i/>
          <w:snapToGrid w:val="0"/>
          <w:lang w:val="es-ES_tradnl"/>
        </w:rPr>
        <w:t xml:space="preserve">; </w:t>
      </w:r>
      <w:r w:rsidRPr="00167C29">
        <w:rPr>
          <w:snapToGrid w:val="0"/>
          <w:lang w:val="es-ES_tradnl"/>
        </w:rPr>
        <w:t xml:space="preserve">a lo establecido en el artículo 273 numeral 6º de </w:t>
      </w:r>
      <w:smartTag w:uri="urn:schemas-microsoft-com:office:smarttags" w:element="PersonName">
        <w:smartTagPr>
          <w:attr w:name="ProductID" w:val="la Constituci￳n"/>
        </w:smartTagPr>
        <w:r w:rsidRPr="00167C29">
          <w:rPr>
            <w:snapToGrid w:val="0"/>
            <w:lang w:val="es-ES_tradnl"/>
          </w:rPr>
          <w:t>la Constitución</w:t>
        </w:r>
      </w:smartTag>
      <w:r w:rsidRPr="00167C29">
        <w:rPr>
          <w:snapToGrid w:val="0"/>
          <w:lang w:val="es-ES_tradnl"/>
        </w:rPr>
        <w:t xml:space="preserve">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xml:space="preserve"> y Ordenanzas Nos. 70 y 71 del Tribunal de Cuentas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xml:space="preserve">;// </w:t>
      </w:r>
    </w:p>
    <w:p w:rsidR="005C797A" w:rsidRPr="00167C29" w:rsidRDefault="005C797A" w:rsidP="00A11D0B">
      <w:pPr>
        <w:tabs>
          <w:tab w:val="left" w:pos="144"/>
          <w:tab w:val="left" w:pos="720"/>
        </w:tabs>
        <w:jc w:val="center"/>
        <w:rPr>
          <w:snapToGrid w:val="0"/>
          <w:lang w:val="es-ES_tradnl"/>
        </w:rPr>
      </w:pPr>
    </w:p>
    <w:p w:rsidR="005C797A" w:rsidRPr="00167C29" w:rsidRDefault="005C797A" w:rsidP="00A11D0B">
      <w:pPr>
        <w:tabs>
          <w:tab w:val="left" w:pos="144"/>
          <w:tab w:val="left" w:pos="720"/>
        </w:tabs>
        <w:jc w:val="center"/>
        <w:rPr>
          <w:snapToGrid w:val="0"/>
          <w:lang w:val="es-ES_tradnl"/>
        </w:rPr>
      </w:pP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TACUAREMBO</w:t>
      </w:r>
    </w:p>
    <w:p w:rsidR="005C797A" w:rsidRPr="00167C29" w:rsidRDefault="005C797A" w:rsidP="00A11D0B">
      <w:pPr>
        <w:tabs>
          <w:tab w:val="left" w:pos="144"/>
          <w:tab w:val="left" w:pos="720"/>
        </w:tabs>
        <w:jc w:val="center"/>
        <w:rPr>
          <w:snapToGrid w:val="0"/>
          <w:lang w:val="es-ES_tradnl"/>
        </w:rPr>
      </w:pPr>
      <w:r w:rsidRPr="00167C29">
        <w:rPr>
          <w:snapToGrid w:val="0"/>
          <w:u w:val="single"/>
          <w:lang w:val="es-ES_tradnl"/>
        </w:rPr>
        <w:t>RESUELVE:</w:t>
      </w:r>
    </w:p>
    <w:p w:rsidR="005C797A" w:rsidRPr="00167C29" w:rsidRDefault="005C797A" w:rsidP="00A11D0B">
      <w:pPr>
        <w:tabs>
          <w:tab w:val="left" w:pos="144"/>
          <w:tab w:val="left" w:pos="720"/>
        </w:tabs>
        <w:jc w:val="center"/>
        <w:rPr>
          <w:snapToGrid w:val="0"/>
          <w:lang w:val="es-ES_tradnl"/>
        </w:rPr>
      </w:pPr>
    </w:p>
    <w:p w:rsidR="005C797A" w:rsidRPr="00167C29" w:rsidRDefault="005C797A" w:rsidP="00A11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1ro.-</w:t>
      </w:r>
      <w:r w:rsidRPr="00167C29">
        <w:rPr>
          <w:snapToGrid w:val="0"/>
          <w:lang w:val="es-ES_tradnl"/>
        </w:rPr>
        <w:t xml:space="preserve"> Dar aprobación a la Modificación Presupuestal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para el período 2014-2015, previo informe del Tribunal de Cuentas de la República.- </w:t>
      </w:r>
    </w:p>
    <w:p w:rsidR="005C797A" w:rsidRPr="00167C29" w:rsidRDefault="005C797A" w:rsidP="00A11D0B">
      <w:pPr>
        <w:pStyle w:val="Sinespaciado"/>
        <w:jc w:val="both"/>
        <w:rPr>
          <w:rStyle w:val="nfasis"/>
          <w:rFonts w:ascii="Times New Roman" w:hAnsi="Times New Roman" w:cs="Times New Roman"/>
          <w:i w:val="0"/>
          <w:sz w:val="24"/>
          <w:szCs w:val="24"/>
        </w:rPr>
      </w:pPr>
      <w:r w:rsidRPr="00167C29">
        <w:rPr>
          <w:rFonts w:ascii="Times New Roman" w:hAnsi="Times New Roman" w:cs="Times New Roman"/>
          <w:b/>
          <w:snapToGrid w:val="0"/>
          <w:sz w:val="24"/>
          <w:szCs w:val="24"/>
          <w:u w:val="single"/>
          <w:lang w:val="es-ES_tradnl"/>
        </w:rPr>
        <w:t>2do.-</w:t>
      </w:r>
      <w:r w:rsidRPr="00167C29">
        <w:rPr>
          <w:rFonts w:ascii="Times New Roman" w:hAnsi="Times New Roman" w:cs="Times New Roman"/>
          <w:snapToGrid w:val="0"/>
          <w:sz w:val="24"/>
          <w:szCs w:val="24"/>
          <w:lang w:val="es-ES_tradnl"/>
        </w:rPr>
        <w:t xml:space="preserve"> Apruébase la Modificación Presupuestal de </w:t>
      </w:r>
      <w:smartTag w:uri="urn:schemas-microsoft-com:office:smarttags" w:element="PersonName">
        <w:smartTagPr>
          <w:attr w:name="ProductID" w:val="la Junta Departamental"/>
        </w:smartTagPr>
        <w:r w:rsidRPr="00167C29">
          <w:rPr>
            <w:rFonts w:ascii="Times New Roman" w:hAnsi="Times New Roman" w:cs="Times New Roman"/>
            <w:snapToGrid w:val="0"/>
            <w:sz w:val="24"/>
            <w:szCs w:val="24"/>
            <w:lang w:val="es-ES_tradnl"/>
          </w:rPr>
          <w:t>la Junta Departamental</w:t>
        </w:r>
      </w:smartTag>
      <w:r w:rsidRPr="00167C29">
        <w:rPr>
          <w:rFonts w:ascii="Times New Roman" w:hAnsi="Times New Roman" w:cs="Times New Roman"/>
          <w:snapToGrid w:val="0"/>
          <w:sz w:val="24"/>
          <w:szCs w:val="24"/>
          <w:lang w:val="es-ES_tradnl"/>
        </w:rPr>
        <w:t xml:space="preserve"> de Tacuarembó, en la suma de $u </w:t>
      </w:r>
      <w:r w:rsidRPr="00167C29">
        <w:rPr>
          <w:rFonts w:ascii="Times New Roman" w:hAnsi="Times New Roman" w:cs="Times New Roman"/>
          <w:b/>
          <w:snapToGrid w:val="0"/>
          <w:sz w:val="24"/>
          <w:szCs w:val="24"/>
          <w:lang w:val="es-ES_tradnl"/>
        </w:rPr>
        <w:t>46:867.048,00</w:t>
      </w:r>
      <w:r w:rsidRPr="00167C29">
        <w:rPr>
          <w:rFonts w:ascii="Times New Roman" w:hAnsi="Times New Roman" w:cs="Times New Roman"/>
          <w:snapToGrid w:val="0"/>
          <w:sz w:val="24"/>
          <w:szCs w:val="24"/>
          <w:lang w:val="es-ES_tradnl"/>
        </w:rPr>
        <w:t xml:space="preserve"> (Pesos uruguayos cuarenta y seis millones ochocientos sesenta y siete mil cuarenta y ocho) para el año 2014; y $u </w:t>
      </w:r>
      <w:r w:rsidRPr="00167C29">
        <w:rPr>
          <w:rFonts w:ascii="Times New Roman" w:hAnsi="Times New Roman" w:cs="Times New Roman"/>
          <w:b/>
          <w:snapToGrid w:val="0"/>
          <w:sz w:val="24"/>
          <w:szCs w:val="24"/>
          <w:lang w:val="es-ES_tradnl"/>
        </w:rPr>
        <w:t>53:327.707,00</w:t>
      </w:r>
      <w:r w:rsidRPr="00167C29">
        <w:rPr>
          <w:rFonts w:ascii="Times New Roman" w:hAnsi="Times New Roman" w:cs="Times New Roman"/>
          <w:snapToGrid w:val="0"/>
          <w:sz w:val="24"/>
          <w:szCs w:val="24"/>
          <w:lang w:val="es-ES_tradnl"/>
        </w:rPr>
        <w:t xml:space="preserve"> (Pesos uruguayos cincuenta y tres millones trescientos veintisiete </w:t>
      </w:r>
      <w:r w:rsidRPr="00167C29">
        <w:rPr>
          <w:rStyle w:val="nfasis"/>
          <w:rFonts w:ascii="Times New Roman" w:hAnsi="Times New Roman" w:cs="Times New Roman"/>
          <w:i w:val="0"/>
          <w:sz w:val="24"/>
          <w:szCs w:val="24"/>
        </w:rPr>
        <w:t>mil setecientos siete) para el año 2015.-</w:t>
      </w:r>
    </w:p>
    <w:tbl>
      <w:tblPr>
        <w:tblW w:w="2680" w:type="dxa"/>
        <w:tblInd w:w="55" w:type="dxa"/>
        <w:tblCellMar>
          <w:left w:w="70" w:type="dxa"/>
          <w:right w:w="70" w:type="dxa"/>
        </w:tblCellMar>
        <w:tblLook w:val="04A0"/>
      </w:tblPr>
      <w:tblGrid>
        <w:gridCol w:w="1340"/>
        <w:gridCol w:w="1340"/>
      </w:tblGrid>
      <w:tr w:rsidR="005C797A" w:rsidRPr="00167C29" w:rsidTr="00D24788">
        <w:trPr>
          <w:trHeight w:val="300"/>
        </w:trPr>
        <w:tc>
          <w:tcPr>
            <w:tcW w:w="1340" w:type="dxa"/>
            <w:tcBorders>
              <w:top w:val="nil"/>
              <w:left w:val="nil"/>
              <w:bottom w:val="nil"/>
              <w:right w:val="nil"/>
            </w:tcBorders>
            <w:shd w:val="clear" w:color="auto" w:fill="auto"/>
            <w:noWrap/>
            <w:vAlign w:val="bottom"/>
          </w:tcPr>
          <w:p w:rsidR="005C797A" w:rsidRPr="00167C29" w:rsidRDefault="005C797A" w:rsidP="00A11D0B">
            <w:pPr>
              <w:pStyle w:val="Sinespaciado"/>
              <w:jc w:val="both"/>
              <w:rPr>
                <w:rStyle w:val="nfasis"/>
                <w:rFonts w:ascii="Times New Roman" w:hAnsi="Times New Roman" w:cs="Times New Roman"/>
                <w:i w:val="0"/>
                <w:sz w:val="24"/>
                <w:szCs w:val="24"/>
              </w:rPr>
            </w:pPr>
          </w:p>
        </w:tc>
        <w:tc>
          <w:tcPr>
            <w:tcW w:w="1340" w:type="dxa"/>
            <w:tcBorders>
              <w:top w:val="nil"/>
              <w:left w:val="nil"/>
              <w:bottom w:val="nil"/>
              <w:right w:val="nil"/>
            </w:tcBorders>
            <w:shd w:val="clear" w:color="auto" w:fill="auto"/>
            <w:noWrap/>
            <w:vAlign w:val="bottom"/>
          </w:tcPr>
          <w:p w:rsidR="005C797A" w:rsidRPr="00167C29" w:rsidRDefault="005C797A" w:rsidP="00A11D0B">
            <w:pPr>
              <w:pStyle w:val="Sinespaciado"/>
              <w:jc w:val="both"/>
              <w:rPr>
                <w:rStyle w:val="nfasis"/>
                <w:rFonts w:ascii="Times New Roman" w:hAnsi="Times New Roman" w:cs="Times New Roman"/>
                <w:i w:val="0"/>
                <w:sz w:val="24"/>
                <w:szCs w:val="24"/>
              </w:rPr>
            </w:pPr>
          </w:p>
        </w:tc>
      </w:tr>
    </w:tbl>
    <w:p w:rsidR="005C797A" w:rsidRPr="00167C29" w:rsidRDefault="005C797A" w:rsidP="00A11D0B">
      <w:pPr>
        <w:pStyle w:val="Sinespaciado"/>
        <w:jc w:val="both"/>
        <w:rPr>
          <w:rFonts w:ascii="Times New Roman" w:hAnsi="Times New Roman" w:cs="Times New Roman"/>
          <w:snapToGrid w:val="0"/>
          <w:sz w:val="24"/>
          <w:szCs w:val="24"/>
          <w:lang w:val="es-ES_tradnl"/>
        </w:rPr>
      </w:pPr>
      <w:r w:rsidRPr="00167C29">
        <w:rPr>
          <w:rStyle w:val="nfasis"/>
          <w:rFonts w:ascii="Times New Roman" w:hAnsi="Times New Roman" w:cs="Times New Roman"/>
          <w:i w:val="0"/>
          <w:sz w:val="24"/>
          <w:szCs w:val="24"/>
        </w:rPr>
        <w:t xml:space="preserve"> 3ro.- Fíjase la Modificación Presupuestal en el programa de Funcionamiento de la</w:t>
      </w:r>
      <w:r w:rsidRPr="00167C29">
        <w:rPr>
          <w:rFonts w:ascii="Times New Roman" w:hAnsi="Times New Roman" w:cs="Times New Roman"/>
          <w:snapToGrid w:val="0"/>
          <w:sz w:val="24"/>
          <w:szCs w:val="24"/>
          <w:lang w:val="es-ES_tradnl"/>
        </w:rPr>
        <w:t xml:space="preserve">   Junta Departamental de Tacuarembó en la suma de $u </w:t>
      </w:r>
      <w:r w:rsidRPr="00167C29">
        <w:rPr>
          <w:rFonts w:ascii="Times New Roman" w:hAnsi="Times New Roman" w:cs="Times New Roman"/>
          <w:b/>
          <w:snapToGrid w:val="0"/>
          <w:sz w:val="24"/>
          <w:szCs w:val="24"/>
          <w:lang w:val="es-ES_tradnl"/>
        </w:rPr>
        <w:t>46:494.209,00</w:t>
      </w:r>
      <w:r w:rsidRPr="00167C29">
        <w:rPr>
          <w:rFonts w:ascii="Times New Roman" w:hAnsi="Times New Roman" w:cs="Times New Roman"/>
          <w:snapToGrid w:val="0"/>
          <w:sz w:val="24"/>
          <w:szCs w:val="24"/>
          <w:lang w:val="es-ES_tradnl"/>
        </w:rPr>
        <w:t xml:space="preserve"> (Pesos uruguayos cuarenta y seis millones cuatrocientos noventa y cuatro mil doscientos nueve) para el año 2014; y $u </w:t>
      </w:r>
      <w:r w:rsidRPr="00167C29">
        <w:rPr>
          <w:rFonts w:ascii="Times New Roman" w:hAnsi="Times New Roman" w:cs="Times New Roman"/>
          <w:b/>
          <w:snapToGrid w:val="0"/>
          <w:sz w:val="24"/>
          <w:szCs w:val="24"/>
          <w:lang w:val="es-ES_tradnl"/>
        </w:rPr>
        <w:t>52:917.584,00</w:t>
      </w:r>
      <w:r w:rsidRPr="00167C29">
        <w:rPr>
          <w:rFonts w:ascii="Times New Roman" w:hAnsi="Times New Roman" w:cs="Times New Roman"/>
          <w:snapToGrid w:val="0"/>
          <w:sz w:val="24"/>
          <w:szCs w:val="24"/>
          <w:lang w:val="es-ES_tradnl"/>
        </w:rPr>
        <w:t xml:space="preserve"> (Pesos uruguayos cincuenta y dos millones novecientos diecisiete mil quinientos ochenta y cuatro) para el año 2015.-</w:t>
      </w:r>
    </w:p>
    <w:p w:rsidR="005C797A" w:rsidRPr="00167C29" w:rsidRDefault="005C797A" w:rsidP="00A11D0B">
      <w:pPr>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1"/>
        <w:jc w:val="both"/>
        <w:rPr>
          <w:snapToGrid w:val="0"/>
          <w:u w:val="single"/>
          <w:lang w:val="es-ES_tradnl"/>
        </w:rPr>
      </w:pPr>
    </w:p>
    <w:p w:rsidR="005C797A" w:rsidRPr="00167C29" w:rsidRDefault="005C797A" w:rsidP="00A11D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4to.</w:t>
      </w:r>
      <w:r w:rsidRPr="00167C29">
        <w:rPr>
          <w:snapToGrid w:val="0"/>
          <w:lang w:val="es-ES_tradnl"/>
        </w:rPr>
        <w:t xml:space="preserve">- Fijase la Modificación Presupuestal en el Programa de Inversiones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en la suma de $u </w:t>
      </w:r>
      <w:r w:rsidRPr="00167C29">
        <w:rPr>
          <w:b/>
          <w:snapToGrid w:val="0"/>
          <w:lang w:val="es-ES_tradnl"/>
        </w:rPr>
        <w:t xml:space="preserve">372.839,00 </w:t>
      </w:r>
      <w:r w:rsidRPr="00167C29">
        <w:rPr>
          <w:snapToGrid w:val="0"/>
          <w:lang w:val="es-ES_tradnl"/>
        </w:rPr>
        <w:t>(Pesos uruguayos tre</w:t>
      </w:r>
      <w:r w:rsidR="00A11D0B" w:rsidRPr="00167C29">
        <w:rPr>
          <w:snapToGrid w:val="0"/>
          <w:lang w:val="es-ES_tradnl"/>
        </w:rPr>
        <w:t>s</w:t>
      </w:r>
      <w:r w:rsidRPr="00167C29">
        <w:rPr>
          <w:snapToGrid w:val="0"/>
          <w:lang w:val="es-ES_tradnl"/>
        </w:rPr>
        <w:t xml:space="preserve">cientos setenta y dos mil ochocientos treinta y nueve) para el año 2014; y, $u </w:t>
      </w:r>
      <w:r w:rsidRPr="00167C29">
        <w:rPr>
          <w:b/>
          <w:snapToGrid w:val="0"/>
          <w:lang w:val="es-ES_tradnl"/>
        </w:rPr>
        <w:t>410.122,00</w:t>
      </w:r>
      <w:r w:rsidRPr="00167C29">
        <w:rPr>
          <w:snapToGrid w:val="0"/>
          <w:lang w:val="es-ES_tradnl"/>
        </w:rPr>
        <w:t xml:space="preserve"> (Pesos uruguayos cuatrocientos diez mil ciento veintidós) para el año 2015.-</w:t>
      </w:r>
    </w:p>
    <w:p w:rsidR="005C797A" w:rsidRPr="00167C29" w:rsidRDefault="005C797A" w:rsidP="005C797A">
      <w:pPr>
        <w:tabs>
          <w:tab w:val="left" w:pos="144"/>
          <w:tab w:val="left" w:pos="720"/>
        </w:tabs>
        <w:jc w:val="both"/>
        <w:rPr>
          <w:snapToGrid w:val="0"/>
          <w:lang w:val="es-ES_tradnl"/>
        </w:rPr>
      </w:pP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5to.-</w:t>
      </w:r>
      <w:r w:rsidRPr="00167C29">
        <w:rPr>
          <w:b/>
          <w:snapToGrid w:val="0"/>
          <w:lang w:val="es-ES_tradnl"/>
        </w:rPr>
        <w:t xml:space="preserve"> </w:t>
      </w:r>
      <w:r w:rsidRPr="00167C29">
        <w:rPr>
          <w:snapToGrid w:val="0"/>
          <w:lang w:val="es-ES_tradnl"/>
        </w:rPr>
        <w:t>Detalle de Rubros de los Programas de Funcionamiento e Inversiones:</w:t>
      </w:r>
    </w:p>
    <w:p w:rsidR="005C797A" w:rsidRPr="00167C29" w:rsidRDefault="005C797A" w:rsidP="005C797A">
      <w:pPr>
        <w:tabs>
          <w:tab w:val="left" w:pos="144"/>
          <w:tab w:val="left" w:pos="720"/>
        </w:tabs>
        <w:jc w:val="both"/>
        <w:rPr>
          <w:snapToGrid w:val="0"/>
          <w:lang w:val="es-ES_tradnl"/>
        </w:rPr>
      </w:pPr>
    </w:p>
    <w:p w:rsidR="005C797A" w:rsidRPr="00167C29" w:rsidRDefault="005C797A" w:rsidP="005C797A">
      <w:pPr>
        <w:tabs>
          <w:tab w:val="left" w:pos="144"/>
          <w:tab w:val="left" w:pos="720"/>
        </w:tabs>
        <w:jc w:val="both"/>
        <w:rPr>
          <w:snapToGrid w:val="0"/>
          <w:lang w:val="es-ES_tradnl"/>
        </w:rPr>
      </w:pPr>
    </w:p>
    <w:tbl>
      <w:tblPr>
        <w:tblW w:w="8496" w:type="dxa"/>
        <w:tblInd w:w="55" w:type="dxa"/>
        <w:tblCellMar>
          <w:left w:w="70" w:type="dxa"/>
          <w:right w:w="70" w:type="dxa"/>
        </w:tblCellMar>
        <w:tblLook w:val="04A0"/>
      </w:tblPr>
      <w:tblGrid>
        <w:gridCol w:w="1068"/>
        <w:gridCol w:w="1373"/>
        <w:gridCol w:w="738"/>
        <w:gridCol w:w="738"/>
        <w:gridCol w:w="1196"/>
        <w:gridCol w:w="1704"/>
        <w:gridCol w:w="1704"/>
      </w:tblGrid>
      <w:tr w:rsidR="005C797A" w:rsidRPr="00167C29" w:rsidTr="00D24788">
        <w:trPr>
          <w:trHeight w:val="327"/>
        </w:trPr>
        <w:tc>
          <w:tcPr>
            <w:tcW w:w="10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w:t>
            </w:r>
          </w:p>
        </w:tc>
        <w:tc>
          <w:tcPr>
            <w:tcW w:w="1348"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VIGENTE</w:t>
            </w:r>
          </w:p>
        </w:tc>
        <w:tc>
          <w:tcPr>
            <w:tcW w:w="738"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2011</w:t>
            </w:r>
          </w:p>
        </w:tc>
        <w:tc>
          <w:tcPr>
            <w:tcW w:w="738"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2012</w:t>
            </w:r>
          </w:p>
        </w:tc>
        <w:tc>
          <w:tcPr>
            <w:tcW w:w="1196"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2013</w:t>
            </w:r>
          </w:p>
        </w:tc>
        <w:tc>
          <w:tcPr>
            <w:tcW w:w="1704"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2014</w:t>
            </w:r>
          </w:p>
        </w:tc>
        <w:tc>
          <w:tcPr>
            <w:tcW w:w="1704" w:type="dxa"/>
            <w:tcBorders>
              <w:top w:val="single" w:sz="8" w:space="0" w:color="auto"/>
              <w:left w:val="nil"/>
              <w:bottom w:val="single" w:sz="8" w:space="0" w:color="auto"/>
              <w:right w:val="single" w:sz="8" w:space="0" w:color="auto"/>
            </w:tcBorders>
            <w:shd w:val="clear" w:color="auto" w:fill="auto"/>
            <w:noWrap/>
            <w:vAlign w:val="bottom"/>
            <w:hideMark/>
          </w:tcPr>
          <w:p w:rsidR="005C797A" w:rsidRPr="00774E13" w:rsidRDefault="005C797A" w:rsidP="00D24788">
            <w:pPr>
              <w:jc w:val="center"/>
              <w:rPr>
                <w:rFonts w:ascii="Bookman Old Style" w:hAnsi="Bookman Old Style" w:cs="Calibri"/>
                <w:b/>
                <w:bCs/>
              </w:rPr>
            </w:pPr>
            <w:r w:rsidRPr="00774E13">
              <w:rPr>
                <w:rFonts w:ascii="Bookman Old Style" w:hAnsi="Bookman Old Style" w:cs="Arial"/>
                <w:b/>
                <w:bCs/>
                <w:sz w:val="22"/>
                <w:szCs w:val="22"/>
              </w:rPr>
              <w:t>2015</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0</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24.232.857</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25.031.589</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29.308.730</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1</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3.814.210</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3.966.778</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4.363.456</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2</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15.979.048</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16.618.210</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18.280.031</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5</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604.694</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628.882</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691.770</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6</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667</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654</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692</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7</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238.554</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248.096</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272.905</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Grupo 3</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358.499</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372.839</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Calibri"/>
                <w:sz w:val="22"/>
                <w:szCs w:val="22"/>
              </w:rPr>
              <w:t>410.122</w:t>
            </w:r>
          </w:p>
        </w:tc>
      </w:tr>
      <w:tr w:rsidR="005C797A" w:rsidRPr="00167C29"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5C797A" w:rsidRPr="00774E13" w:rsidRDefault="005C797A" w:rsidP="00D24788">
            <w:pPr>
              <w:rPr>
                <w:rFonts w:ascii="Bookman Old Style" w:hAnsi="Bookman Old Style" w:cs="Calibri"/>
              </w:rPr>
            </w:pPr>
            <w:r w:rsidRPr="00774E13">
              <w:rPr>
                <w:rFonts w:ascii="Bookman Old Style" w:hAnsi="Bookman Old Style" w:cs="Arial"/>
                <w:sz w:val="22"/>
                <w:szCs w:val="22"/>
              </w:rPr>
              <w:t xml:space="preserve"> Total</w:t>
            </w:r>
          </w:p>
        </w:tc>
        <w:tc>
          <w:tcPr>
            <w:tcW w:w="134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45.228.528</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46.867.048</w:t>
            </w:r>
          </w:p>
        </w:tc>
        <w:tc>
          <w:tcPr>
            <w:tcW w:w="1704" w:type="dxa"/>
            <w:tcBorders>
              <w:top w:val="nil"/>
              <w:left w:val="nil"/>
              <w:bottom w:val="single" w:sz="8" w:space="0" w:color="auto"/>
              <w:right w:val="single" w:sz="8" w:space="0" w:color="auto"/>
            </w:tcBorders>
            <w:shd w:val="clear" w:color="auto" w:fill="auto"/>
            <w:noWrap/>
            <w:vAlign w:val="bottom"/>
            <w:hideMark/>
          </w:tcPr>
          <w:p w:rsidR="005C797A" w:rsidRPr="00774E13" w:rsidRDefault="005C797A" w:rsidP="00D24788">
            <w:pPr>
              <w:jc w:val="right"/>
              <w:rPr>
                <w:rFonts w:ascii="Bookman Old Style" w:hAnsi="Bookman Old Style" w:cs="Calibri"/>
              </w:rPr>
            </w:pPr>
            <w:r w:rsidRPr="00774E13">
              <w:rPr>
                <w:rFonts w:ascii="Bookman Old Style" w:hAnsi="Bookman Old Style" w:cs="Arial"/>
                <w:sz w:val="22"/>
                <w:szCs w:val="22"/>
              </w:rPr>
              <w:t>53.327.706</w:t>
            </w:r>
          </w:p>
        </w:tc>
      </w:tr>
    </w:tbl>
    <w:p w:rsidR="005C797A" w:rsidRPr="00167C29" w:rsidRDefault="005C797A" w:rsidP="005C797A">
      <w:pPr>
        <w:tabs>
          <w:tab w:val="left" w:pos="144"/>
          <w:tab w:val="left" w:pos="720"/>
        </w:tabs>
        <w:jc w:val="both"/>
        <w:rPr>
          <w:snapToGrid w:val="0"/>
          <w:lang w:val="es-ES_tradnl"/>
        </w:rPr>
      </w:pPr>
    </w:p>
    <w:p w:rsidR="005C797A" w:rsidRPr="00167C29" w:rsidRDefault="005C797A" w:rsidP="005C797A">
      <w:pPr>
        <w:ind w:left="-228"/>
        <w:rPr>
          <w:snapToGrid w:val="0"/>
          <w:lang w:val="es-ES_tradnl"/>
        </w:rPr>
      </w:pPr>
    </w:p>
    <w:p w:rsidR="005C797A" w:rsidRPr="00774E13" w:rsidRDefault="005C797A" w:rsidP="005C797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rPr>
          <w:snapToGrid w:val="0"/>
          <w:sz w:val="22"/>
          <w:szCs w:val="22"/>
          <w:lang w:val="es-ES_tradnl"/>
        </w:rPr>
      </w:pPr>
      <w:r w:rsidRPr="00774E13">
        <w:rPr>
          <w:snapToGrid w:val="0"/>
          <w:sz w:val="22"/>
          <w:szCs w:val="22"/>
          <w:u w:val="single"/>
          <w:lang w:val="es-ES_tradnl"/>
        </w:rPr>
        <w:t>PROGRAMAS</w:t>
      </w:r>
      <w:r w:rsidRPr="00774E13">
        <w:rPr>
          <w:snapToGrid w:val="0"/>
          <w:sz w:val="22"/>
          <w:szCs w:val="22"/>
          <w:lang w:val="es-ES_tradnl"/>
        </w:rPr>
        <w:t>:</w:t>
      </w:r>
    </w:p>
    <w:p w:rsidR="005C797A" w:rsidRPr="00774E13" w:rsidRDefault="005C797A" w:rsidP="005C797A">
      <w:p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228"/>
        <w:rPr>
          <w:b/>
          <w:snapToGrid w:val="0"/>
          <w:sz w:val="22"/>
          <w:szCs w:val="22"/>
          <w:lang w:val="es-ES_tradnl"/>
        </w:rPr>
      </w:pPr>
      <w:r w:rsidRPr="00774E13">
        <w:rPr>
          <w:b/>
          <w:snapToGrid w:val="0"/>
          <w:sz w:val="22"/>
          <w:szCs w:val="22"/>
          <w:lang w:val="es-ES_tradnl"/>
        </w:rPr>
        <w:t>FUNCIONAMIENTO</w:t>
      </w:r>
    </w:p>
    <w:p w:rsidR="005C797A" w:rsidRPr="00774E13"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snapToGrid w:val="0"/>
          <w:sz w:val="22"/>
          <w:szCs w:val="22"/>
          <w:lang w:val="es-ES_tradnl"/>
        </w:rPr>
      </w:pPr>
      <w:r w:rsidRPr="00774E13">
        <w:rPr>
          <w:i/>
          <w:snapToGrid w:val="0"/>
          <w:sz w:val="22"/>
          <w:szCs w:val="22"/>
          <w:u w:val="single"/>
          <w:lang w:val="es-ES_tradnl"/>
        </w:rPr>
        <w:t>VIGENTE</w:t>
      </w:r>
      <w:r w:rsidRPr="00774E13">
        <w:rPr>
          <w:i/>
          <w:snapToGrid w:val="0"/>
          <w:sz w:val="22"/>
          <w:szCs w:val="22"/>
          <w:lang w:val="es-ES_tradnl"/>
        </w:rPr>
        <w:t xml:space="preserve">    </w:t>
      </w:r>
      <w:r w:rsidRPr="00774E13">
        <w:rPr>
          <w:snapToGrid w:val="0"/>
          <w:sz w:val="22"/>
          <w:szCs w:val="22"/>
          <w:lang w:val="es-ES_tradnl"/>
        </w:rPr>
        <w:t xml:space="preserve">           </w:t>
      </w:r>
      <w:r w:rsidR="00A11D0B" w:rsidRPr="00774E13">
        <w:rPr>
          <w:snapToGrid w:val="0"/>
          <w:sz w:val="22"/>
          <w:szCs w:val="22"/>
          <w:lang w:val="es-ES_tradnl"/>
        </w:rPr>
        <w:t>2</w:t>
      </w:r>
      <w:r w:rsidRPr="00774E13">
        <w:rPr>
          <w:i/>
          <w:snapToGrid w:val="0"/>
          <w:sz w:val="22"/>
          <w:szCs w:val="22"/>
          <w:lang w:val="es-ES_tradnl"/>
        </w:rPr>
        <w:t>011</w:t>
      </w:r>
      <w:r w:rsidRPr="00774E13">
        <w:rPr>
          <w:snapToGrid w:val="0"/>
          <w:sz w:val="22"/>
          <w:szCs w:val="22"/>
          <w:lang w:val="es-ES_tradnl"/>
        </w:rPr>
        <w:t xml:space="preserve">              </w:t>
      </w:r>
      <w:r w:rsidRPr="00774E13">
        <w:rPr>
          <w:snapToGrid w:val="0"/>
          <w:sz w:val="22"/>
          <w:szCs w:val="22"/>
          <w:lang w:val="es-ES_tradnl"/>
        </w:rPr>
        <w:tab/>
      </w:r>
      <w:r w:rsidRPr="00774E13">
        <w:rPr>
          <w:i/>
          <w:snapToGrid w:val="0"/>
          <w:sz w:val="22"/>
          <w:szCs w:val="22"/>
          <w:lang w:val="es-ES_tradnl"/>
        </w:rPr>
        <w:t>2012</w:t>
      </w:r>
      <w:r w:rsidRPr="00774E13">
        <w:rPr>
          <w:snapToGrid w:val="0"/>
          <w:sz w:val="22"/>
          <w:szCs w:val="22"/>
          <w:lang w:val="es-ES_tradnl"/>
        </w:rPr>
        <w:t xml:space="preserve">          </w:t>
      </w:r>
      <w:r w:rsidRPr="00774E13">
        <w:rPr>
          <w:i/>
          <w:snapToGrid w:val="0"/>
          <w:sz w:val="22"/>
          <w:szCs w:val="22"/>
          <w:lang w:val="es-ES_tradnl"/>
        </w:rPr>
        <w:t>2013</w:t>
      </w:r>
      <w:r w:rsidRPr="00774E13">
        <w:rPr>
          <w:snapToGrid w:val="0"/>
          <w:sz w:val="22"/>
          <w:szCs w:val="22"/>
          <w:lang w:val="es-ES_tradnl"/>
        </w:rPr>
        <w:t xml:space="preserve">                     </w:t>
      </w:r>
      <w:r w:rsidRPr="00774E13">
        <w:rPr>
          <w:i/>
          <w:snapToGrid w:val="0"/>
          <w:sz w:val="22"/>
          <w:szCs w:val="22"/>
          <w:lang w:val="es-ES_tradnl"/>
        </w:rPr>
        <w:t>2014</w:t>
      </w:r>
      <w:r w:rsidRPr="00774E13">
        <w:rPr>
          <w:snapToGrid w:val="0"/>
          <w:sz w:val="22"/>
          <w:szCs w:val="22"/>
          <w:lang w:val="es-ES_tradnl"/>
        </w:rPr>
        <w:t xml:space="preserve">                 </w:t>
      </w:r>
      <w:r w:rsidRPr="00774E13">
        <w:rPr>
          <w:i/>
          <w:snapToGrid w:val="0"/>
          <w:sz w:val="22"/>
          <w:szCs w:val="22"/>
          <w:lang w:val="es-ES_tradnl"/>
        </w:rPr>
        <w:t>2015</w:t>
      </w:r>
      <w:r w:rsidRPr="00774E13">
        <w:rPr>
          <w:snapToGrid w:val="0"/>
          <w:sz w:val="22"/>
          <w:szCs w:val="22"/>
          <w:lang w:val="es-ES_tradnl"/>
        </w:rPr>
        <w:t xml:space="preserve"> </w:t>
      </w:r>
    </w:p>
    <w:p w:rsidR="005C797A" w:rsidRPr="00774E13" w:rsidRDefault="00167C29" w:rsidP="005C797A">
      <w:pPr>
        <w:tabs>
          <w:tab w:val="left" w:pos="288"/>
          <w:tab w:val="left" w:pos="1872"/>
          <w:tab w:val="left" w:pos="3600"/>
          <w:tab w:val="left" w:pos="5184"/>
          <w:tab w:val="left" w:pos="6768"/>
          <w:tab w:val="left" w:pos="8496"/>
        </w:tabs>
        <w:ind w:left="-228"/>
        <w:rPr>
          <w:snapToGrid w:val="0"/>
          <w:sz w:val="22"/>
          <w:szCs w:val="22"/>
          <w:lang w:val="es-ES_tradnl"/>
        </w:rPr>
      </w:pPr>
      <w:r w:rsidRPr="00774E13">
        <w:rPr>
          <w:snapToGrid w:val="0"/>
          <w:sz w:val="22"/>
          <w:szCs w:val="22"/>
          <w:lang w:val="es-ES_tradnl"/>
        </w:rPr>
        <w:t xml:space="preserve">44.870.029        </w:t>
      </w:r>
      <w:r w:rsidR="00A11D0B" w:rsidRPr="00774E13">
        <w:rPr>
          <w:snapToGrid w:val="0"/>
          <w:sz w:val="22"/>
          <w:szCs w:val="22"/>
          <w:lang w:val="es-ES_tradnl"/>
        </w:rPr>
        <w:tab/>
      </w:r>
      <w:r w:rsidR="00A11D0B" w:rsidRPr="00774E13">
        <w:rPr>
          <w:snapToGrid w:val="0"/>
          <w:sz w:val="22"/>
          <w:szCs w:val="22"/>
          <w:lang w:val="es-ES_tradnl"/>
        </w:rPr>
        <w:tab/>
        <w:t xml:space="preserve">                                   46.494.209     52.917.584</w:t>
      </w:r>
    </w:p>
    <w:p w:rsidR="005C797A" w:rsidRPr="00774E13"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snapToGrid w:val="0"/>
          <w:sz w:val="22"/>
          <w:szCs w:val="22"/>
          <w:lang w:val="es-ES_tradnl"/>
        </w:rPr>
      </w:pPr>
    </w:p>
    <w:p w:rsidR="005C797A" w:rsidRPr="00774E13" w:rsidRDefault="005C797A" w:rsidP="005C797A">
      <w:pPr>
        <w:pStyle w:val="Ttulo1"/>
        <w:ind w:left="-228"/>
        <w:rPr>
          <w:szCs w:val="22"/>
        </w:rPr>
      </w:pPr>
      <w:r w:rsidRPr="00774E13">
        <w:rPr>
          <w:szCs w:val="22"/>
        </w:rPr>
        <w:t xml:space="preserve">     </w:t>
      </w:r>
      <w:r w:rsidRPr="00774E13">
        <w:rPr>
          <w:szCs w:val="22"/>
        </w:rPr>
        <w:tab/>
        <w:t>INVERSIONES</w:t>
      </w:r>
    </w:p>
    <w:p w:rsidR="005C797A" w:rsidRPr="00774E13" w:rsidRDefault="005C797A" w:rsidP="005C797A">
      <w:pPr>
        <w:tabs>
          <w:tab w:val="left" w:pos="144"/>
          <w:tab w:val="left" w:pos="2016"/>
          <w:tab w:val="left" w:pos="2166"/>
          <w:tab w:val="left" w:pos="2337"/>
          <w:tab w:val="left" w:pos="3744"/>
          <w:tab w:val="left" w:pos="5184"/>
          <w:tab w:val="left" w:pos="6912"/>
          <w:tab w:val="left" w:pos="8640"/>
        </w:tabs>
        <w:ind w:left="-228"/>
        <w:rPr>
          <w:snapToGrid w:val="0"/>
          <w:sz w:val="22"/>
          <w:szCs w:val="22"/>
          <w:lang w:val="es-ES_tradnl"/>
        </w:rPr>
      </w:pPr>
      <w:r w:rsidRPr="00774E13">
        <w:rPr>
          <w:i/>
          <w:snapToGrid w:val="0"/>
          <w:sz w:val="22"/>
          <w:szCs w:val="22"/>
          <w:u w:val="single"/>
          <w:lang w:val="es-ES_tradnl"/>
        </w:rPr>
        <w:t>VIGENTE</w:t>
      </w:r>
      <w:r w:rsidR="00A11D0B" w:rsidRPr="00774E13">
        <w:rPr>
          <w:i/>
          <w:snapToGrid w:val="0"/>
          <w:sz w:val="22"/>
          <w:szCs w:val="22"/>
          <w:lang w:val="es-ES_tradnl"/>
        </w:rPr>
        <w:t xml:space="preserve">               </w:t>
      </w:r>
      <w:r w:rsidRPr="00774E13">
        <w:rPr>
          <w:snapToGrid w:val="0"/>
          <w:sz w:val="22"/>
          <w:szCs w:val="22"/>
          <w:lang w:val="es-ES_tradnl"/>
        </w:rPr>
        <w:t xml:space="preserve"> </w:t>
      </w:r>
      <w:r w:rsidRPr="00774E13">
        <w:rPr>
          <w:i/>
          <w:snapToGrid w:val="0"/>
          <w:sz w:val="22"/>
          <w:szCs w:val="22"/>
          <w:lang w:val="es-ES_tradnl"/>
        </w:rPr>
        <w:t>2011</w:t>
      </w:r>
      <w:r w:rsidRPr="00774E13">
        <w:rPr>
          <w:snapToGrid w:val="0"/>
          <w:sz w:val="22"/>
          <w:szCs w:val="22"/>
          <w:lang w:val="es-ES_tradnl"/>
        </w:rPr>
        <w:tab/>
      </w:r>
      <w:r w:rsidR="00A11D0B" w:rsidRPr="00774E13">
        <w:rPr>
          <w:snapToGrid w:val="0"/>
          <w:sz w:val="22"/>
          <w:szCs w:val="22"/>
          <w:lang w:val="es-ES_tradnl"/>
        </w:rPr>
        <w:t xml:space="preserve">               </w:t>
      </w:r>
      <w:r w:rsidRPr="00774E13">
        <w:rPr>
          <w:i/>
          <w:snapToGrid w:val="0"/>
          <w:sz w:val="22"/>
          <w:szCs w:val="22"/>
          <w:lang w:val="es-ES_tradnl"/>
        </w:rPr>
        <w:t>2012</w:t>
      </w:r>
      <w:r w:rsidRPr="00774E13">
        <w:rPr>
          <w:snapToGrid w:val="0"/>
          <w:sz w:val="22"/>
          <w:szCs w:val="22"/>
          <w:lang w:val="es-ES_tradnl"/>
        </w:rPr>
        <w:tab/>
      </w:r>
      <w:r w:rsidR="00A11D0B" w:rsidRPr="00774E13">
        <w:rPr>
          <w:snapToGrid w:val="0"/>
          <w:sz w:val="22"/>
          <w:szCs w:val="22"/>
          <w:lang w:val="es-ES_tradnl"/>
        </w:rPr>
        <w:t xml:space="preserve">       </w:t>
      </w:r>
      <w:r w:rsidRPr="00774E13">
        <w:rPr>
          <w:i/>
          <w:snapToGrid w:val="0"/>
          <w:sz w:val="22"/>
          <w:szCs w:val="22"/>
          <w:lang w:val="es-ES_tradnl"/>
        </w:rPr>
        <w:t>2013</w:t>
      </w:r>
      <w:r w:rsidRPr="00774E13">
        <w:rPr>
          <w:snapToGrid w:val="0"/>
          <w:sz w:val="22"/>
          <w:szCs w:val="22"/>
          <w:lang w:val="es-ES_tradnl"/>
        </w:rPr>
        <w:t xml:space="preserve">             </w:t>
      </w:r>
      <w:r w:rsidR="00A11D0B" w:rsidRPr="00774E13">
        <w:rPr>
          <w:snapToGrid w:val="0"/>
          <w:sz w:val="22"/>
          <w:szCs w:val="22"/>
          <w:lang w:val="es-ES_tradnl"/>
        </w:rPr>
        <w:t xml:space="preserve">    </w:t>
      </w:r>
      <w:r w:rsidRPr="00774E13">
        <w:rPr>
          <w:snapToGrid w:val="0"/>
          <w:sz w:val="22"/>
          <w:szCs w:val="22"/>
          <w:lang w:val="es-ES_tradnl"/>
        </w:rPr>
        <w:t xml:space="preserve">   </w:t>
      </w:r>
      <w:r w:rsidRPr="00774E13">
        <w:rPr>
          <w:i/>
          <w:snapToGrid w:val="0"/>
          <w:sz w:val="22"/>
          <w:szCs w:val="22"/>
          <w:lang w:val="es-ES_tradnl"/>
        </w:rPr>
        <w:t>2014</w:t>
      </w:r>
      <w:r w:rsidRPr="00774E13">
        <w:rPr>
          <w:snapToGrid w:val="0"/>
          <w:sz w:val="22"/>
          <w:szCs w:val="22"/>
          <w:lang w:val="es-ES_tradnl"/>
        </w:rPr>
        <w:t xml:space="preserve">                 </w:t>
      </w:r>
      <w:r w:rsidRPr="00774E13">
        <w:rPr>
          <w:i/>
          <w:snapToGrid w:val="0"/>
          <w:sz w:val="22"/>
          <w:szCs w:val="22"/>
          <w:lang w:val="es-ES_tradnl"/>
        </w:rPr>
        <w:t>2015</w:t>
      </w:r>
    </w:p>
    <w:p w:rsidR="005C797A" w:rsidRPr="00774E13" w:rsidRDefault="00167C29" w:rsidP="005C797A">
      <w:pPr>
        <w:tabs>
          <w:tab w:val="left" w:pos="288"/>
          <w:tab w:val="left" w:pos="1872"/>
          <w:tab w:val="left" w:pos="3600"/>
          <w:tab w:val="left" w:pos="5184"/>
          <w:tab w:val="left" w:pos="6768"/>
          <w:tab w:val="left" w:pos="8496"/>
        </w:tabs>
        <w:ind w:left="-228"/>
        <w:rPr>
          <w:snapToGrid w:val="0"/>
          <w:sz w:val="22"/>
          <w:szCs w:val="22"/>
          <w:lang w:val="es-ES_tradnl"/>
        </w:rPr>
      </w:pPr>
      <w:r w:rsidRPr="00774E13">
        <w:rPr>
          <w:snapToGrid w:val="0"/>
          <w:sz w:val="22"/>
          <w:szCs w:val="22"/>
          <w:lang w:val="es-ES_tradnl"/>
        </w:rPr>
        <w:t xml:space="preserve"> 358.499       </w:t>
      </w:r>
      <w:r w:rsidR="00A11D0B" w:rsidRPr="00774E13">
        <w:rPr>
          <w:snapToGrid w:val="0"/>
          <w:sz w:val="22"/>
          <w:szCs w:val="22"/>
          <w:lang w:val="es-ES_tradnl"/>
        </w:rPr>
        <w:t xml:space="preserve">               </w:t>
      </w:r>
      <w:r w:rsidRPr="00774E13">
        <w:rPr>
          <w:snapToGrid w:val="0"/>
          <w:sz w:val="22"/>
          <w:szCs w:val="22"/>
          <w:lang w:val="es-ES_tradnl"/>
        </w:rPr>
        <w:t xml:space="preserve">                      </w:t>
      </w:r>
      <w:r w:rsidR="005C797A" w:rsidRPr="00774E13">
        <w:rPr>
          <w:snapToGrid w:val="0"/>
          <w:sz w:val="22"/>
          <w:szCs w:val="22"/>
          <w:lang w:val="es-ES_tradnl"/>
        </w:rPr>
        <w:t xml:space="preserve">  </w:t>
      </w:r>
      <w:r w:rsidRPr="00774E13">
        <w:rPr>
          <w:snapToGrid w:val="0"/>
          <w:sz w:val="22"/>
          <w:szCs w:val="22"/>
          <w:lang w:val="es-ES_tradnl"/>
        </w:rPr>
        <w:t xml:space="preserve">                              </w:t>
      </w:r>
      <w:r w:rsidR="005C797A" w:rsidRPr="00774E13">
        <w:rPr>
          <w:snapToGrid w:val="0"/>
          <w:sz w:val="22"/>
          <w:szCs w:val="22"/>
          <w:lang w:val="es-ES_tradnl"/>
        </w:rPr>
        <w:t xml:space="preserve">   372.839,00              410.122,00</w:t>
      </w:r>
    </w:p>
    <w:p w:rsidR="005C797A" w:rsidRPr="00167C29" w:rsidRDefault="005C797A" w:rsidP="005C797A">
      <w:pPr>
        <w:ind w:left="-228"/>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t>6to.-</w:t>
      </w:r>
      <w:r w:rsidRPr="00167C29">
        <w:rPr>
          <w:b/>
          <w:snapToGrid w:val="0"/>
          <w:lang w:val="es-ES_tradnl"/>
        </w:rPr>
        <w:t xml:space="preserve"> </w:t>
      </w:r>
      <w:r w:rsidRPr="00167C29">
        <w:rPr>
          <w:snapToGrid w:val="0"/>
          <w:lang w:val="es-ES_tradnl"/>
        </w:rPr>
        <w:t xml:space="preserve">En relación al Grupo </w:t>
      </w:r>
      <w:r w:rsidRPr="00167C29">
        <w:rPr>
          <w:b/>
          <w:snapToGrid w:val="0"/>
          <w:lang w:val="es-ES_tradnl"/>
        </w:rPr>
        <w:t>0</w:t>
      </w:r>
      <w:r w:rsidRPr="00167C29">
        <w:rPr>
          <w:snapToGrid w:val="0"/>
          <w:lang w:val="es-ES_tradnl"/>
        </w:rPr>
        <w:t xml:space="preserve"> "Servicios Personales", se establece que los ajustes salariales de los funcionarios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se realizarán en la misma oportunidad que se reajusten los salarios de </w:t>
      </w:r>
      <w:smartTag w:uri="urn:schemas-microsoft-com:office:smarttags" w:element="PersonName">
        <w:smartTagPr>
          <w:attr w:name="ProductID" w:val="la Administraci￳n Central"/>
        </w:smartTagPr>
        <w:r w:rsidRPr="00167C29">
          <w:rPr>
            <w:snapToGrid w:val="0"/>
            <w:lang w:val="es-ES_tradnl"/>
          </w:rPr>
          <w:t>la Administración Central</w:t>
        </w:r>
      </w:smartTag>
      <w:r w:rsidRPr="00167C29">
        <w:rPr>
          <w:snapToGrid w:val="0"/>
          <w:lang w:val="es-ES_tradnl"/>
        </w:rPr>
        <w:t>, tomándose como mínimo lo ajustado por el Poder Ejecutivo y como máximo la variación sufrida en el I.P.C. en el período comprendido entre el ajuste inmediato anterior y el que se está otorgando.</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lastRenderedPageBreak/>
        <w:t>7mo.-</w:t>
      </w:r>
      <w:r w:rsidRPr="00167C29">
        <w:rPr>
          <w:snapToGrid w:val="0"/>
          <w:lang w:val="es-ES_tradnl"/>
        </w:rPr>
        <w:t xml:space="preserve"> Establécese como recuperación salarial para el año 2014, un único ajuste equivalente al tres (3) por ciento, el cual entrará en vigor a partir  del 1º de enero.</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snapToGrid w:val="0"/>
          <w:lang w:val="es-ES_tradnl"/>
        </w:rPr>
        <w:t>Para el año 2015, establécese como recuperación salarial, un único ajuste equivalente al dos por ciento (2%), el cual entrará en vigencia a partir  del 1º de enero de 2015.</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snapToGrid w:val="0"/>
          <w:u w:val="single"/>
          <w:lang w:val="es-ES_tradnl"/>
        </w:rPr>
        <w:softHyphen/>
      </w:r>
      <w:r w:rsidRPr="00167C29">
        <w:rPr>
          <w:b/>
          <w:snapToGrid w:val="0"/>
          <w:u w:val="single"/>
          <w:lang w:val="es-ES_tradnl"/>
        </w:rPr>
        <w:t>8vo.-</w:t>
      </w:r>
      <w:r w:rsidRPr="00167C29">
        <w:rPr>
          <w:b/>
          <w:snapToGrid w:val="0"/>
          <w:lang w:val="es-ES_tradnl"/>
        </w:rPr>
        <w:t xml:space="preserve"> </w:t>
      </w:r>
      <w:r w:rsidRPr="00167C29">
        <w:rPr>
          <w:snapToGrid w:val="0"/>
          <w:lang w:val="es-ES_tradnl"/>
        </w:rPr>
        <w:t>(Norma) Establécese una partida especial para el año 2015, a los efectos de genera</w:t>
      </w:r>
      <w:r w:rsidR="00DF5CE1" w:rsidRPr="00167C29">
        <w:rPr>
          <w:snapToGrid w:val="0"/>
          <w:lang w:val="es-ES_tradnl"/>
        </w:rPr>
        <w:t>r</w:t>
      </w:r>
      <w:r w:rsidRPr="00167C29">
        <w:rPr>
          <w:snapToGrid w:val="0"/>
          <w:lang w:val="es-ES_tradnl"/>
        </w:rPr>
        <w:t xml:space="preserve"> un sistema de incentivo para funcionarios de la Junta Departamental con causal jubilatoria, que decidan optar por los beneficios jubilatorios antes del 31 de diciembre del año 2015.</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7"/>
        <w:jc w:val="both"/>
        <w:rPr>
          <w:snapToGrid w:val="0"/>
          <w:lang w:val="es-ES_tradnl"/>
        </w:rPr>
      </w:pPr>
      <w:r w:rsidRPr="00167C29">
        <w:rPr>
          <w:b/>
          <w:snapToGrid w:val="0"/>
          <w:u w:val="single"/>
          <w:lang w:val="es-ES_tradnl"/>
        </w:rPr>
        <w:t>9no.</w:t>
      </w:r>
      <w:r w:rsidRPr="00167C29">
        <w:rPr>
          <w:snapToGrid w:val="0"/>
          <w:lang w:val="es-ES_tradnl"/>
        </w:rPr>
        <w:t>- (Definición valores)</w:t>
      </w:r>
      <w:r w:rsidRPr="00167C29">
        <w:rPr>
          <w:b/>
          <w:snapToGrid w:val="0"/>
          <w:lang w:val="es-ES_tradnl"/>
        </w:rPr>
        <w:t xml:space="preserve"> </w:t>
      </w:r>
      <w:r w:rsidRPr="00167C29">
        <w:rPr>
          <w:snapToGrid w:val="0"/>
          <w:lang w:val="es-ES_tradnl"/>
        </w:rPr>
        <w:t xml:space="preserve">El monto del incentivo previsto en el artículo precedente, será el equivalente a veinte (20) sueldos nominales básicos -vigentes a la fecha en que el funcionario se acoja al presente beneficio- del Escalafón y Grado del beneficiario, a pagarse en dos (2) cuotas, una mitad en el momento del retiro y la otra mitad a los 180 días del mismo. Se le otorga adicionalmente el beneficio del pago mensual de la diferencia entre el monto líquido que efectivamente percibía el funcionario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167C29">
            <w:rPr>
              <w:snapToGrid w:val="0"/>
              <w:lang w:val="es-ES_tradnl"/>
            </w:rPr>
            <w:t>la Junta</w:t>
          </w:r>
        </w:smartTag>
        <w:r w:rsidRPr="00167C29">
          <w:rPr>
            <w:snapToGrid w:val="0"/>
            <w:lang w:val="es-ES_tradnl"/>
          </w:rPr>
          <w:t xml:space="preserve"> Departamental</w:t>
        </w:r>
      </w:smartTag>
      <w:r w:rsidRPr="00167C29">
        <w:rPr>
          <w:snapToGrid w:val="0"/>
          <w:lang w:val="es-ES_tradnl"/>
        </w:rPr>
        <w:t xml:space="preserve"> al momento de su renuncia, y el monto líquido que perciba como jubilación, lo cual se hará efectivo hasta los setenta años de edad.</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7"/>
        <w:jc w:val="both"/>
        <w:rPr>
          <w:shd w:val="clear" w:color="auto" w:fill="FFFFFF"/>
        </w:rPr>
      </w:pPr>
      <w:r w:rsidRPr="00167C29">
        <w:rPr>
          <w:b/>
          <w:snapToGrid w:val="0"/>
          <w:u w:val="single"/>
          <w:lang w:val="es-ES_tradnl"/>
        </w:rPr>
        <w:t>10mo.</w:t>
      </w:r>
      <w:r w:rsidRPr="00167C29">
        <w:rPr>
          <w:snapToGrid w:val="0"/>
          <w:lang w:val="es-ES_tradnl"/>
        </w:rPr>
        <w:t xml:space="preserve">-  </w:t>
      </w:r>
      <w:r w:rsidRPr="00167C29">
        <w:rPr>
          <w:shd w:val="clear" w:color="auto" w:fill="FFFFFF"/>
        </w:rPr>
        <w:t xml:space="preserve">(Ajuste de valores). Las sumas a abonar por el Organismo, en concepto de </w:t>
      </w:r>
      <w:r w:rsidRPr="00167C29">
        <w:rPr>
          <w:snapToGrid w:val="0"/>
          <w:lang w:val="es-ES_tradnl"/>
        </w:rPr>
        <w:t>beneficio de pago mensual de la diferencia entre el monto líquido que efectivamente percibía el funcionario y el monto líquido percibido como jubilación</w:t>
      </w:r>
      <w:r w:rsidRPr="00167C29">
        <w:rPr>
          <w:shd w:val="clear" w:color="auto" w:fill="FFFFFF"/>
        </w:rPr>
        <w:t>, se ajustarán en las mismas oportunidades y formas que las dispuestas con carácter general para los funcionarios activos.</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b/>
          <w:u w:val="single"/>
          <w:shd w:val="clear" w:color="auto" w:fill="FFFFFF"/>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hd w:val="clear" w:color="auto" w:fill="FFFFFF"/>
        </w:rPr>
      </w:pPr>
      <w:r w:rsidRPr="00167C29">
        <w:rPr>
          <w:b/>
          <w:u w:val="single"/>
          <w:shd w:val="clear" w:color="auto" w:fill="FFFFFF"/>
        </w:rPr>
        <w:t>11ro.-</w:t>
      </w:r>
      <w:r w:rsidRPr="00167C29">
        <w:rPr>
          <w:shd w:val="clear" w:color="auto" w:fill="FFFFFF"/>
        </w:rPr>
        <w:t xml:space="preserve"> (Prohibición especial) El Gobierno  Departamental no podrá celebrar o financiar contratos de cualquier naturaleza que impliquen de alguna forma la prestación de un servicio de carácter personal con quienes, habiendo revestido el carácter de funcionarios públicos de la Junta Departamental de Tacuarembó, se hubieren acogido como tales al beneficio jubilatorio mediante el sistema de incentivo.</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201"/>
        <w:jc w:val="both"/>
        <w:rPr>
          <w:snapToGrid w:val="0"/>
          <w:lang w:val="es-ES_tradnl"/>
        </w:rPr>
      </w:pPr>
      <w:r w:rsidRPr="00167C29">
        <w:rPr>
          <w:b/>
          <w:snapToGrid w:val="0"/>
          <w:u w:val="single"/>
          <w:lang w:val="es-ES_tradnl"/>
        </w:rPr>
        <w:t>12do.-</w:t>
      </w:r>
      <w:r w:rsidRPr="00167C29">
        <w:rPr>
          <w:snapToGrid w:val="0"/>
          <w:lang w:val="es-ES_tradnl"/>
        </w:rPr>
        <w:t xml:space="preserve"> El presente Presupuesto tiene vigencia a partir del 1ro. de enero de 2014.</w:t>
      </w:r>
    </w:p>
    <w:p w:rsidR="005C797A" w:rsidRPr="00167C29" w:rsidRDefault="005C797A" w:rsidP="005C79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201"/>
        <w:jc w:val="both"/>
        <w:rPr>
          <w:snapToGrid w:val="0"/>
          <w:lang w:val="es-ES_tradnl"/>
        </w:rPr>
      </w:pP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softHyphen/>
        <w:t>13ro.-</w:t>
      </w:r>
      <w:r w:rsidRPr="00167C29">
        <w:rPr>
          <w:snapToGrid w:val="0"/>
          <w:lang w:val="es-ES_tradnl"/>
        </w:rPr>
        <w:t xml:space="preserve"> A los efectos que correspondan, siga a </w:t>
      </w:r>
      <w:smartTag w:uri="urn:schemas-microsoft-com:office:smarttags" w:element="PersonName">
        <w:smartTagPr>
          <w:attr w:name="ProductID" w:val="la Intendencia Departamental"/>
        </w:smartTagPr>
        <w:r w:rsidRPr="00167C29">
          <w:rPr>
            <w:snapToGrid w:val="0"/>
            <w:lang w:val="es-ES_tradnl"/>
          </w:rPr>
          <w:t>la Intendencia Departamental</w:t>
        </w:r>
      </w:smartTag>
      <w:r w:rsidRPr="00167C29">
        <w:rPr>
          <w:snapToGrid w:val="0"/>
          <w:lang w:val="es-ES_tradnl"/>
        </w:rPr>
        <w:t xml:space="preserve"> para su incorporación en el Presupuesto General del Gobierno Departamental de Tacuarembó y al Tribunal de Cuentas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conforme lo establecen las normas legales vigentes en la materia.</w:t>
      </w:r>
    </w:p>
    <w:p w:rsidR="005C797A" w:rsidRPr="00167C29" w:rsidRDefault="005C797A" w:rsidP="005C797A">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5C797A" w:rsidRPr="00167C29" w:rsidRDefault="005C797A" w:rsidP="005C797A">
      <w:pPr>
        <w:rPr>
          <w:snapToGrid w:val="0"/>
          <w:lang w:val="es-ES_tradnl"/>
        </w:rPr>
      </w:pPr>
      <w:r w:rsidRPr="00167C29">
        <w:rPr>
          <w:snapToGrid w:val="0"/>
          <w:lang w:val="es-ES_tradnl"/>
        </w:rPr>
        <w:t xml:space="preserve">Sala de Sesiones "Gral.  José Artigas"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a nueve días de abril de dos mil</w:t>
      </w:r>
      <w:r w:rsidRPr="00167C29">
        <w:rPr>
          <w:b/>
          <w:snapToGrid w:val="0"/>
          <w:lang w:val="es-ES_tradnl"/>
        </w:rPr>
        <w:t xml:space="preserve"> </w:t>
      </w:r>
      <w:r w:rsidRPr="00167C29">
        <w:rPr>
          <w:snapToGrid w:val="0"/>
          <w:lang w:val="es-ES_tradnl"/>
        </w:rPr>
        <w:t xml:space="preserve">catorce.-            </w:t>
      </w:r>
      <w:r w:rsidRPr="00167C29">
        <w:rPr>
          <w:b/>
          <w:snapToGrid w:val="0"/>
          <w:u w:val="single"/>
          <w:lang w:val="es-ES_tradnl"/>
        </w:rPr>
        <w:t xml:space="preserve"> </w:t>
      </w:r>
    </w:p>
    <w:p w:rsidR="003B1B51" w:rsidRPr="00167C29" w:rsidRDefault="006B58B3" w:rsidP="003B1B51">
      <w:pPr>
        <w:jc w:val="both"/>
        <w:rPr>
          <w:b/>
        </w:rPr>
      </w:pPr>
      <w:r w:rsidRPr="00167C29">
        <w:rPr>
          <w:b/>
          <w:u w:val="single"/>
        </w:rPr>
        <w:t>S</w:t>
      </w:r>
      <w:r w:rsidR="003B1B51" w:rsidRPr="00167C29">
        <w:rPr>
          <w:b/>
          <w:u w:val="single"/>
        </w:rPr>
        <w:t>R. PRESIDENTE:</w:t>
      </w:r>
      <w:r w:rsidR="003B1B51" w:rsidRPr="00167C29">
        <w:t xml:space="preserve"> Se pone a consideración de los señores Ediles el informe en general. No habiendo Ediles para hacer uso de la palabra pasamos votar. Por la afirmativa: </w:t>
      </w:r>
      <w:r w:rsidR="003B1B51" w:rsidRPr="00167C29">
        <w:rPr>
          <w:b/>
        </w:rPr>
        <w:t>UNANIMIDAD (29 en 29).-</w:t>
      </w:r>
    </w:p>
    <w:p w:rsidR="003B1B51" w:rsidRPr="00167C29" w:rsidRDefault="003B1B51" w:rsidP="003B1B51">
      <w:pPr>
        <w:jc w:val="both"/>
      </w:pPr>
      <w:r w:rsidRPr="00167C29">
        <w:lastRenderedPageBreak/>
        <w:t>Pasamos a votar artículo por artículo a partir del Art. No. 2.</w:t>
      </w:r>
    </w:p>
    <w:p w:rsidR="003B1B51" w:rsidRPr="00167C29" w:rsidRDefault="003B1B51" w:rsidP="003B1B51">
      <w:pPr>
        <w:jc w:val="both"/>
      </w:pPr>
      <w:r w:rsidRPr="00167C29">
        <w:t>Tiene la palabra el Edil Juan Eustathiou.</w:t>
      </w:r>
    </w:p>
    <w:p w:rsidR="003B1B51" w:rsidRPr="00167C29" w:rsidRDefault="003B1B51" w:rsidP="003B1B51">
      <w:pPr>
        <w:jc w:val="both"/>
      </w:pPr>
      <w:r w:rsidRPr="00167C29">
        <w:rPr>
          <w:b/>
        </w:rPr>
        <w:t>Sr. Edil Juan F. Eustathiou:</w:t>
      </w:r>
      <w:r w:rsidRPr="00167C29">
        <w:t xml:space="preserve"> Señor Presidente, debido a que recién se leyó propongo que solamente se nombre el artículo por el número y que pasemos a votar. Gracias señor Presidente.-</w:t>
      </w:r>
    </w:p>
    <w:p w:rsidR="003B1B51" w:rsidRPr="00167C29" w:rsidRDefault="003B1B51" w:rsidP="003B1B51">
      <w:pPr>
        <w:jc w:val="both"/>
      </w:pPr>
      <w:r w:rsidRPr="00167C29">
        <w:rPr>
          <w:b/>
          <w:u w:val="single"/>
        </w:rPr>
        <w:t>SR. PRESIDENTE:</w:t>
      </w:r>
      <w:r w:rsidRPr="00167C29">
        <w:t xml:space="preserve"> Pasamos a votar entonces artículo por artículo comenzando por el Art. 2do.-</w:t>
      </w:r>
    </w:p>
    <w:p w:rsidR="003B1B51" w:rsidRPr="00167C29" w:rsidRDefault="003B1B51" w:rsidP="003B1B51">
      <w:pPr>
        <w:jc w:val="both"/>
      </w:pPr>
      <w:r w:rsidRPr="00167C29">
        <w:t>Art. 2do. -  Por la afirmativa: UNANIMIDAD (29 en 29).-</w:t>
      </w:r>
    </w:p>
    <w:p w:rsidR="003B1B51" w:rsidRPr="00167C29" w:rsidRDefault="003B1B51" w:rsidP="003B1B51">
      <w:pPr>
        <w:jc w:val="both"/>
      </w:pPr>
      <w:r w:rsidRPr="00167C29">
        <w:t>Art. 3ro. –  Por la afirmativa: UNANIMIDAD (29 en 29).-</w:t>
      </w:r>
    </w:p>
    <w:p w:rsidR="003B1B51" w:rsidRPr="00167C29" w:rsidRDefault="003B1B51" w:rsidP="003B1B51">
      <w:pPr>
        <w:jc w:val="both"/>
      </w:pPr>
      <w:r w:rsidRPr="00167C29">
        <w:t>Art. 4to. –  Por la afirmativa: UNANIMIDAD (29 en 29).-</w:t>
      </w:r>
    </w:p>
    <w:p w:rsidR="003B1B51" w:rsidRPr="00167C29" w:rsidRDefault="003B1B51" w:rsidP="003B1B51">
      <w:pPr>
        <w:jc w:val="both"/>
      </w:pPr>
      <w:r w:rsidRPr="00167C29">
        <w:t>Art. 5to. –  Por la afirmativa: UNANIMIDAD (29 en 29).-</w:t>
      </w:r>
    </w:p>
    <w:p w:rsidR="003B1B51" w:rsidRPr="00167C29" w:rsidRDefault="003B1B51" w:rsidP="003B1B51">
      <w:pPr>
        <w:jc w:val="both"/>
      </w:pPr>
      <w:r w:rsidRPr="00167C29">
        <w:t>Art. 6to. –  Por la afirmativa: UNANIMIDAD (29 en 29).-</w:t>
      </w:r>
    </w:p>
    <w:p w:rsidR="003B1B51" w:rsidRPr="00167C29" w:rsidRDefault="003B1B51" w:rsidP="003B1B51">
      <w:pPr>
        <w:jc w:val="both"/>
      </w:pPr>
      <w:r w:rsidRPr="00167C29">
        <w:t>Art. 7mo. – Por la afirmativa: UNANIMIDAD (29 en 29).-</w:t>
      </w:r>
    </w:p>
    <w:p w:rsidR="003B1B51" w:rsidRPr="00167C29" w:rsidRDefault="003B1B51" w:rsidP="003B1B51">
      <w:pPr>
        <w:jc w:val="both"/>
      </w:pPr>
      <w:r w:rsidRPr="00167C29">
        <w:t>Art. 8vo. –  Por la afirmativa: UNANIMIDAD (29 en 29).-</w:t>
      </w:r>
    </w:p>
    <w:p w:rsidR="003B1B51" w:rsidRPr="00167C29" w:rsidRDefault="003B1B51" w:rsidP="003B1B51">
      <w:pPr>
        <w:jc w:val="both"/>
      </w:pPr>
      <w:r w:rsidRPr="00167C29">
        <w:t>Art. 9no. –  Por la afirmativa: UNANIMIDAD (29 en 29).-</w:t>
      </w:r>
    </w:p>
    <w:p w:rsidR="003B1B51" w:rsidRPr="00167C29" w:rsidRDefault="003B1B51" w:rsidP="003B1B51">
      <w:pPr>
        <w:jc w:val="both"/>
      </w:pPr>
      <w:r w:rsidRPr="00167C29">
        <w:t>Art. 10mo. – Por la afirmativa: UNANIMIDAD (29 en 29).-</w:t>
      </w:r>
    </w:p>
    <w:p w:rsidR="003B1B51" w:rsidRPr="00167C29" w:rsidRDefault="003B1B51" w:rsidP="003B1B51">
      <w:pPr>
        <w:jc w:val="both"/>
      </w:pPr>
      <w:r w:rsidRPr="00167C29">
        <w:t>Art. 11ro. – Por la afirmativa: UNANIMIDAD (29 en 29).-</w:t>
      </w:r>
    </w:p>
    <w:p w:rsidR="003B1B51" w:rsidRPr="00167C29" w:rsidRDefault="003B1B51" w:rsidP="003B1B51">
      <w:pPr>
        <w:jc w:val="both"/>
      </w:pPr>
      <w:r w:rsidRPr="00167C29">
        <w:t>Art. 12do. – Por la afirmativa: UNANIMIDAD (29 en 29).-</w:t>
      </w:r>
    </w:p>
    <w:p w:rsidR="003B1B51" w:rsidRPr="00167C29" w:rsidRDefault="003B1B51" w:rsidP="003B1B51">
      <w:pPr>
        <w:jc w:val="both"/>
      </w:pPr>
      <w:r w:rsidRPr="00167C29">
        <w:t>Art. 13ro. – Por la afirmativa: UNANIMIDAD (29 en 29).-</w:t>
      </w:r>
    </w:p>
    <w:p w:rsidR="003B1B51" w:rsidRPr="00167C29" w:rsidRDefault="003B1B51" w:rsidP="003B1B51">
      <w:pPr>
        <w:jc w:val="both"/>
      </w:pPr>
      <w:r w:rsidRPr="00167C29">
        <w:t>Art. 1ro.  -   Por la afirmativa: UNANIMIDAD (29 en 29).-</w:t>
      </w:r>
    </w:p>
    <w:p w:rsidR="00B24440" w:rsidRPr="00167C29" w:rsidRDefault="00B24440" w:rsidP="00B24440">
      <w:pPr>
        <w:pStyle w:val="Sangradetextonormal"/>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b/>
          <w:i/>
          <w:snapToGrid w:val="0"/>
          <w:lang w:val="es-ES_tradnl"/>
        </w:rPr>
        <w:t>Res. 09/14.-</w:t>
      </w:r>
      <w:r w:rsidRPr="00167C29">
        <w:rPr>
          <w:i/>
          <w:snapToGrid w:val="0"/>
          <w:lang w:val="es-ES_tradnl"/>
        </w:rPr>
        <w:t xml:space="preserve"> En sesión extraordinaria celebrada en el día de la fecha,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167C29">
            <w:rPr>
              <w:i/>
              <w:snapToGrid w:val="0"/>
              <w:lang w:val="es-ES_tradnl"/>
            </w:rPr>
            <w:t>la Junta</w:t>
          </w:r>
        </w:smartTag>
        <w:r w:rsidRPr="00167C29">
          <w:rPr>
            <w:i/>
            <w:snapToGrid w:val="0"/>
            <w:lang w:val="es-ES_tradnl"/>
          </w:rPr>
          <w:t xml:space="preserve"> Departamental</w:t>
        </w:r>
      </w:smartTag>
      <w:r w:rsidRPr="00167C29">
        <w:rPr>
          <w:i/>
          <w:snapToGrid w:val="0"/>
          <w:lang w:val="es-ES_tradnl"/>
        </w:rPr>
        <w:t xml:space="preserve"> de Tacuarembó, sancionó -en general por unanimidad  de 29 Ediles presentes, y en particular, según se detalla en cada artículo- la siguiente Resolución:</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44"/>
        <w:jc w:val="both"/>
        <w:rPr>
          <w:snapToGrid w:val="0"/>
          <w:lang w:val="es-ES_tradnl"/>
        </w:rPr>
      </w:pPr>
      <w:r w:rsidRPr="00167C29">
        <w:rPr>
          <w:b/>
          <w:i/>
          <w:snapToGrid w:val="0"/>
          <w:lang w:val="es-ES_tradnl"/>
        </w:rPr>
        <w:t>VISTO</w:t>
      </w:r>
      <w:r w:rsidRPr="00167C29">
        <w:rPr>
          <w:i/>
          <w:snapToGrid w:val="0"/>
          <w:lang w:val="es-ES_tradnl"/>
        </w:rPr>
        <w:t xml:space="preserve">; </w:t>
      </w:r>
      <w:r w:rsidRPr="00167C29">
        <w:rPr>
          <w:snapToGrid w:val="0"/>
          <w:lang w:val="es-ES_tradnl"/>
        </w:rPr>
        <w:t xml:space="preserve">el Exp. Int. 021/14 caratulado “Presidente de la Junta Departamental, eleva proyecto para el estudio de la Ampliación Presupuestal correspondiente al período 2014 – 2015”;// </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44"/>
        <w:jc w:val="both"/>
        <w:rPr>
          <w:snapToGrid w:val="0"/>
          <w:lang w:val="es-ES_tradnl"/>
        </w:rPr>
      </w:pPr>
      <w:r w:rsidRPr="00167C29">
        <w:rPr>
          <w:b/>
          <w:i/>
          <w:snapToGrid w:val="0"/>
          <w:lang w:val="es-ES_tradnl"/>
        </w:rPr>
        <w:t>RESULTANDO;</w:t>
      </w:r>
      <w:r w:rsidRPr="00167C29">
        <w:rPr>
          <w:snapToGrid w:val="0"/>
          <w:lang w:val="es-ES_tradnl"/>
        </w:rPr>
        <w:t xml:space="preserve"> que por Of. 9402/13 de 13 de noviembre de 2013, el Tribunal de Cuentas de la República informa a esta Junta Departamental, en aclaración del alcance del Artículo 229 de la Constitución de la República, que en caso que el Legislativo Departamental resolviera efectuar una modificación presupuestal en el año 2014, contará con plazo para hacerlo hasta el día 09 de mayo (incluídos los 20 días que el Art. 225 de la Constitución asigna para el dictamen del Tribunal de Cuentas);//</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144"/>
        <w:jc w:val="both"/>
        <w:rPr>
          <w:snapToGrid w:val="0"/>
          <w:lang w:val="es-ES_tradnl"/>
        </w:rPr>
      </w:pPr>
      <w:r w:rsidRPr="00167C29">
        <w:rPr>
          <w:b/>
          <w:i/>
          <w:snapToGrid w:val="0"/>
          <w:lang w:val="es-ES_tradnl"/>
        </w:rPr>
        <w:t>CONSIDERANDO</w:t>
      </w:r>
      <w:r w:rsidRPr="00167C29">
        <w:rPr>
          <w:i/>
          <w:snapToGrid w:val="0"/>
          <w:lang w:val="es-ES_tradnl"/>
        </w:rPr>
        <w:t xml:space="preserve">; </w:t>
      </w:r>
      <w:r w:rsidRPr="00167C29">
        <w:rPr>
          <w:snapToGrid w:val="0"/>
          <w:lang w:val="es-ES_tradnl"/>
        </w:rPr>
        <w:t xml:space="preserve">que se ha realizado un pormenorizado estudio por parte de </w:t>
      </w:r>
      <w:smartTag w:uri="urn:schemas-microsoft-com:office:smarttags" w:element="PersonName">
        <w:smartTagPr>
          <w:attr w:name="ProductID" w:val="la Comisi￳n"/>
        </w:smartTagPr>
        <w:r w:rsidRPr="00167C29">
          <w:rPr>
            <w:snapToGrid w:val="0"/>
            <w:lang w:val="es-ES_tradnl"/>
          </w:rPr>
          <w:t>la Comisión</w:t>
        </w:r>
      </w:smartTag>
      <w:r w:rsidRPr="00167C29">
        <w:rPr>
          <w:snapToGrid w:val="0"/>
          <w:lang w:val="es-ES_tradnl"/>
        </w:rPr>
        <w:t xml:space="preserve"> de Finanzas y Presupuesto;//</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144"/>
        <w:jc w:val="both"/>
        <w:rPr>
          <w:snapToGrid w:val="0"/>
          <w:lang w:val="es-ES_tradnl"/>
        </w:rPr>
      </w:pPr>
      <w:r w:rsidRPr="00167C29">
        <w:rPr>
          <w:b/>
          <w:snapToGrid w:val="0"/>
          <w:lang w:val="es-ES_tradnl"/>
        </w:rPr>
        <w:t xml:space="preserve"> A</w:t>
      </w:r>
      <w:r w:rsidRPr="00167C29">
        <w:rPr>
          <w:b/>
          <w:i/>
          <w:snapToGrid w:val="0"/>
          <w:lang w:val="es-ES_tradnl"/>
        </w:rPr>
        <w:t>TENTO</w:t>
      </w:r>
      <w:r w:rsidRPr="00167C29">
        <w:rPr>
          <w:i/>
          <w:snapToGrid w:val="0"/>
          <w:lang w:val="es-ES_tradnl"/>
        </w:rPr>
        <w:t xml:space="preserve">; </w:t>
      </w:r>
      <w:r w:rsidRPr="00167C29">
        <w:rPr>
          <w:snapToGrid w:val="0"/>
          <w:lang w:val="es-ES_tradnl"/>
        </w:rPr>
        <w:t xml:space="preserve">a lo establecido en el artículo 273 numeral 6º de </w:t>
      </w:r>
      <w:smartTag w:uri="urn:schemas-microsoft-com:office:smarttags" w:element="PersonName">
        <w:smartTagPr>
          <w:attr w:name="ProductID" w:val="la Constituci￳n"/>
        </w:smartTagPr>
        <w:r w:rsidRPr="00167C29">
          <w:rPr>
            <w:snapToGrid w:val="0"/>
            <w:lang w:val="es-ES_tradnl"/>
          </w:rPr>
          <w:t>la Constitución</w:t>
        </w:r>
      </w:smartTag>
      <w:r w:rsidRPr="00167C29">
        <w:rPr>
          <w:snapToGrid w:val="0"/>
          <w:lang w:val="es-ES_tradnl"/>
        </w:rPr>
        <w:t xml:space="preserve">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xml:space="preserve"> y Ordenanzas Nos. 70 y 71 del Tribunal de Cuentas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xml:space="preserve">;  </w:t>
      </w:r>
    </w:p>
    <w:p w:rsidR="00B24440" w:rsidRPr="00167C29" w:rsidRDefault="00B24440" w:rsidP="00B24440">
      <w:pPr>
        <w:tabs>
          <w:tab w:val="left" w:pos="144"/>
          <w:tab w:val="left" w:pos="720"/>
        </w:tabs>
        <w:jc w:val="center"/>
        <w:rPr>
          <w:snapToGrid w:val="0"/>
          <w:lang w:val="es-ES_tradnl"/>
        </w:rPr>
      </w:pPr>
    </w:p>
    <w:p w:rsidR="00B24440" w:rsidRPr="00167C29" w:rsidRDefault="00B24440" w:rsidP="00B24440">
      <w:pPr>
        <w:tabs>
          <w:tab w:val="left" w:pos="144"/>
          <w:tab w:val="left" w:pos="720"/>
        </w:tabs>
        <w:jc w:val="center"/>
        <w:rPr>
          <w:snapToGrid w:val="0"/>
          <w:lang w:val="es-ES_tradnl"/>
        </w:rPr>
      </w:pP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TACUAREMBO</w:t>
      </w:r>
    </w:p>
    <w:p w:rsidR="00B24440" w:rsidRPr="00167C29" w:rsidRDefault="00B24440" w:rsidP="00B24440">
      <w:pPr>
        <w:tabs>
          <w:tab w:val="left" w:pos="144"/>
          <w:tab w:val="left" w:pos="720"/>
        </w:tabs>
        <w:jc w:val="center"/>
        <w:rPr>
          <w:snapToGrid w:val="0"/>
          <w:lang w:val="es-ES_tradnl"/>
        </w:rPr>
      </w:pPr>
      <w:r w:rsidRPr="00167C29">
        <w:rPr>
          <w:snapToGrid w:val="0"/>
          <w:u w:val="single"/>
          <w:lang w:val="es-ES_tradnl"/>
        </w:rPr>
        <w:t>RESUELVE:</w:t>
      </w:r>
    </w:p>
    <w:p w:rsidR="00B24440" w:rsidRPr="00167C29" w:rsidRDefault="00B24440" w:rsidP="00B24440">
      <w:pPr>
        <w:tabs>
          <w:tab w:val="left" w:pos="144"/>
          <w:tab w:val="left" w:pos="720"/>
        </w:tabs>
        <w:jc w:val="both"/>
        <w:rPr>
          <w:snapToGrid w:val="0"/>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1ro.-</w:t>
      </w:r>
      <w:r w:rsidRPr="00167C29">
        <w:rPr>
          <w:snapToGrid w:val="0"/>
          <w:lang w:val="es-ES_tradnl"/>
        </w:rPr>
        <w:t xml:space="preserve"> Dar aprobación a la Modificación Presupuestal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para el período 2014-2015, previo informe del Tribunal de Cuentas de la República.- </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144"/>
          <w:tab w:val="left" w:pos="720"/>
        </w:tabs>
        <w:jc w:val="both"/>
        <w:rPr>
          <w:snapToGrid w:val="0"/>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2do.-</w:t>
      </w:r>
      <w:r w:rsidRPr="00167C29">
        <w:rPr>
          <w:snapToGrid w:val="0"/>
          <w:lang w:val="es-ES_tradnl"/>
        </w:rPr>
        <w:t xml:space="preserve"> Apruébase la Modificación Presupuestal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en la suma de $u </w:t>
      </w:r>
      <w:r w:rsidRPr="00167C29">
        <w:rPr>
          <w:b/>
          <w:snapToGrid w:val="0"/>
          <w:lang w:val="es-ES_tradnl"/>
        </w:rPr>
        <w:t>46:867.048,00</w:t>
      </w:r>
      <w:r w:rsidRPr="00167C29">
        <w:rPr>
          <w:snapToGrid w:val="0"/>
          <w:lang w:val="es-ES_tradnl"/>
        </w:rPr>
        <w:t xml:space="preserve"> (Pesos uruguayos cuarenta y seis millones ochocientos sesenta y siete mil cuarenta y ocho) para el año 2014; y $u </w:t>
      </w:r>
      <w:r w:rsidRPr="00167C29">
        <w:rPr>
          <w:b/>
          <w:snapToGrid w:val="0"/>
          <w:lang w:val="es-ES_tradnl"/>
        </w:rPr>
        <w:t>53:327.707,00</w:t>
      </w:r>
      <w:r w:rsidRPr="00167C29">
        <w:rPr>
          <w:snapToGrid w:val="0"/>
          <w:lang w:val="es-ES_tradnl"/>
        </w:rPr>
        <w:t xml:space="preserve"> (Pesos uruguayos cincuenta y tres millones trescientos veintisiete mil setecientos siete) para el año 2015</w:t>
      </w:r>
      <w:r w:rsidRPr="00167C29">
        <w:rPr>
          <w:i/>
          <w:snapToGrid w:val="0"/>
          <w:lang w:val="es-ES_tradnl"/>
        </w:rPr>
        <w:t>.</w:t>
      </w:r>
      <w:r w:rsidRPr="00167C29">
        <w:rPr>
          <w:snapToGrid w:val="0"/>
          <w:lang w:val="es-ES_tradnl"/>
        </w:rPr>
        <w:t>-</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tbl>
      <w:tblPr>
        <w:tblW w:w="2680" w:type="dxa"/>
        <w:tblInd w:w="55" w:type="dxa"/>
        <w:tblCellMar>
          <w:left w:w="70" w:type="dxa"/>
          <w:right w:w="70" w:type="dxa"/>
        </w:tblCellMar>
        <w:tblLook w:val="04A0"/>
      </w:tblPr>
      <w:tblGrid>
        <w:gridCol w:w="1340"/>
        <w:gridCol w:w="1340"/>
      </w:tblGrid>
      <w:tr w:rsidR="00B24440" w:rsidRPr="00167C29" w:rsidTr="00D24788">
        <w:trPr>
          <w:trHeight w:val="300"/>
        </w:trPr>
        <w:tc>
          <w:tcPr>
            <w:tcW w:w="1340" w:type="dxa"/>
            <w:tcBorders>
              <w:top w:val="nil"/>
              <w:left w:val="nil"/>
              <w:bottom w:val="nil"/>
              <w:right w:val="nil"/>
            </w:tcBorders>
            <w:shd w:val="clear" w:color="auto" w:fill="auto"/>
            <w:noWrap/>
            <w:vAlign w:val="bottom"/>
          </w:tcPr>
          <w:p w:rsidR="00B24440" w:rsidRPr="00167C29" w:rsidRDefault="00B24440" w:rsidP="00D24788">
            <w:pPr>
              <w:jc w:val="right"/>
              <w:rPr>
                <w:rFonts w:ascii="Calibri" w:hAnsi="Calibri" w:cs="Calibri"/>
              </w:rPr>
            </w:pPr>
          </w:p>
        </w:tc>
        <w:tc>
          <w:tcPr>
            <w:tcW w:w="1340" w:type="dxa"/>
            <w:tcBorders>
              <w:top w:val="nil"/>
              <w:left w:val="nil"/>
              <w:bottom w:val="nil"/>
              <w:right w:val="nil"/>
            </w:tcBorders>
            <w:shd w:val="clear" w:color="auto" w:fill="auto"/>
            <w:noWrap/>
            <w:vAlign w:val="bottom"/>
          </w:tcPr>
          <w:p w:rsidR="00B24440" w:rsidRPr="00167C29" w:rsidRDefault="00B24440" w:rsidP="00D24788">
            <w:pPr>
              <w:jc w:val="right"/>
              <w:rPr>
                <w:rFonts w:ascii="Calibri" w:hAnsi="Calibri" w:cs="Calibri"/>
              </w:rPr>
            </w:pPr>
          </w:p>
        </w:tc>
      </w:tr>
    </w:tbl>
    <w:p w:rsidR="00B24440" w:rsidRPr="00167C29" w:rsidRDefault="00B24440" w:rsidP="00B2444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napToGrid w:val="0"/>
          <w:lang w:val="es-ES_tradnl"/>
        </w:rPr>
      </w:pPr>
      <w:r w:rsidRPr="00167C29">
        <w:rPr>
          <w:b/>
          <w:snapToGrid w:val="0"/>
          <w:u w:val="single"/>
        </w:rPr>
        <w:t xml:space="preserve"> </w:t>
      </w:r>
      <w:r w:rsidRPr="00167C29">
        <w:rPr>
          <w:b/>
          <w:snapToGrid w:val="0"/>
          <w:u w:val="single"/>
          <w:lang w:val="es-ES_tradnl"/>
        </w:rPr>
        <w:t>3ro.-</w:t>
      </w:r>
      <w:r w:rsidRPr="00167C29">
        <w:rPr>
          <w:snapToGrid w:val="0"/>
          <w:lang w:val="es-ES_tradnl"/>
        </w:rPr>
        <w:t xml:space="preserve"> Fíjase la Modificación Presupuestal en el programa de Funcionamiento de la   Junta Departamental de Tacuarembó en la suma de $u </w:t>
      </w:r>
      <w:r w:rsidRPr="00167C29">
        <w:rPr>
          <w:b/>
          <w:snapToGrid w:val="0"/>
          <w:lang w:val="es-ES_tradnl"/>
        </w:rPr>
        <w:t>46:494.209,00</w:t>
      </w:r>
      <w:r w:rsidRPr="00167C29">
        <w:rPr>
          <w:snapToGrid w:val="0"/>
          <w:lang w:val="es-ES_tradnl"/>
        </w:rPr>
        <w:t xml:space="preserve"> (Pesos uruguayos cuarenta y seis millones cuatrocientos noventa y cuatro mil doscientos nueve) para el año 2014; y $u </w:t>
      </w:r>
      <w:r w:rsidRPr="00167C29">
        <w:rPr>
          <w:b/>
          <w:snapToGrid w:val="0"/>
          <w:lang w:val="es-ES_tradnl"/>
        </w:rPr>
        <w:t>52:917.584,00</w:t>
      </w:r>
      <w:r w:rsidRPr="00167C29">
        <w:rPr>
          <w:snapToGrid w:val="0"/>
          <w:lang w:val="es-ES_tradnl"/>
        </w:rPr>
        <w:t xml:space="preserve"> (Pesos uruguayos cincuenta y dos millones novecientos diecisiete mil quinientos ochenta y cuatro) para el año 2015.-</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1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1"/>
        <w:jc w:val="both"/>
        <w:rPr>
          <w:snapToGrid w:val="0"/>
          <w:u w:val="single"/>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4to.</w:t>
      </w:r>
      <w:r w:rsidRPr="00167C29">
        <w:rPr>
          <w:snapToGrid w:val="0"/>
          <w:lang w:val="es-ES_tradnl"/>
        </w:rPr>
        <w:t xml:space="preserve">- Fijase la Modificación Presupuestal en el Programa de Inversiones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en la suma de $u </w:t>
      </w:r>
      <w:r w:rsidRPr="00167C29">
        <w:rPr>
          <w:b/>
          <w:snapToGrid w:val="0"/>
          <w:lang w:val="es-ES_tradnl"/>
        </w:rPr>
        <w:t xml:space="preserve">372.839,00 </w:t>
      </w:r>
      <w:r w:rsidRPr="00167C29">
        <w:rPr>
          <w:snapToGrid w:val="0"/>
          <w:lang w:val="es-ES_tradnl"/>
        </w:rPr>
        <w:t xml:space="preserve">(Pesos uruguayos trecientos setenta y dos mil ochocientos treinta y nueve) para el año 2014; y, $u </w:t>
      </w:r>
      <w:r w:rsidRPr="00167C29">
        <w:rPr>
          <w:b/>
          <w:snapToGrid w:val="0"/>
          <w:lang w:val="es-ES_tradnl"/>
        </w:rPr>
        <w:t>410.122,00</w:t>
      </w:r>
      <w:r w:rsidRPr="00167C29">
        <w:rPr>
          <w:snapToGrid w:val="0"/>
          <w:lang w:val="es-ES_tradnl"/>
        </w:rPr>
        <w:t xml:space="preserve"> (Pesos uruguayos cuatrocientos diez mil ciento veintidós) para el año 2015.-</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144"/>
          <w:tab w:val="left" w:pos="720"/>
        </w:tabs>
        <w:jc w:val="both"/>
        <w:rPr>
          <w:snapToGrid w:val="0"/>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napToGrid w:val="0"/>
          <w:lang w:val="es-ES_tradnl"/>
        </w:rPr>
      </w:pPr>
      <w:r w:rsidRPr="00167C29">
        <w:rPr>
          <w:b/>
          <w:snapToGrid w:val="0"/>
          <w:u w:val="single"/>
          <w:lang w:val="es-ES_tradnl"/>
        </w:rPr>
        <w:t>5to.-</w:t>
      </w:r>
      <w:r w:rsidRPr="00167C29">
        <w:rPr>
          <w:b/>
          <w:snapToGrid w:val="0"/>
          <w:lang w:val="es-ES_tradnl"/>
        </w:rPr>
        <w:t xml:space="preserve"> </w:t>
      </w:r>
      <w:r w:rsidRPr="00167C29">
        <w:rPr>
          <w:snapToGrid w:val="0"/>
          <w:lang w:val="es-ES_tradnl"/>
        </w:rPr>
        <w:t>Detalle de Rubros de los Programas de Funcionamiento e Inversiones:</w:t>
      </w:r>
    </w:p>
    <w:p w:rsidR="00B24440" w:rsidRPr="00167C29" w:rsidRDefault="00B24440" w:rsidP="00B24440">
      <w:pPr>
        <w:tabs>
          <w:tab w:val="left" w:pos="144"/>
          <w:tab w:val="left" w:pos="720"/>
        </w:tabs>
        <w:jc w:val="both"/>
        <w:rPr>
          <w:snapToGrid w:val="0"/>
          <w:lang w:val="es-ES_tradnl"/>
        </w:rPr>
      </w:pPr>
    </w:p>
    <w:p w:rsidR="00B24440" w:rsidRPr="00167C29" w:rsidRDefault="00B24440" w:rsidP="00B24440">
      <w:pPr>
        <w:tabs>
          <w:tab w:val="left" w:pos="144"/>
          <w:tab w:val="left" w:pos="720"/>
        </w:tabs>
        <w:jc w:val="both"/>
        <w:rPr>
          <w:snapToGrid w:val="0"/>
          <w:lang w:val="es-ES_tradnl"/>
        </w:rPr>
      </w:pPr>
    </w:p>
    <w:tbl>
      <w:tblPr>
        <w:tblW w:w="8496" w:type="dxa"/>
        <w:tblInd w:w="55" w:type="dxa"/>
        <w:tblCellMar>
          <w:left w:w="70" w:type="dxa"/>
          <w:right w:w="70" w:type="dxa"/>
        </w:tblCellMar>
        <w:tblLook w:val="04A0"/>
      </w:tblPr>
      <w:tblGrid>
        <w:gridCol w:w="1068"/>
        <w:gridCol w:w="1373"/>
        <w:gridCol w:w="738"/>
        <w:gridCol w:w="738"/>
        <w:gridCol w:w="1196"/>
        <w:gridCol w:w="1704"/>
        <w:gridCol w:w="1704"/>
      </w:tblGrid>
      <w:tr w:rsidR="00B24440" w:rsidRPr="00774E13" w:rsidTr="00D24788">
        <w:trPr>
          <w:trHeight w:val="327"/>
        </w:trPr>
        <w:tc>
          <w:tcPr>
            <w:tcW w:w="10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w:t>
            </w:r>
          </w:p>
        </w:tc>
        <w:tc>
          <w:tcPr>
            <w:tcW w:w="1348"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VIGENTE</w:t>
            </w:r>
          </w:p>
        </w:tc>
        <w:tc>
          <w:tcPr>
            <w:tcW w:w="738"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2011</w:t>
            </w:r>
          </w:p>
        </w:tc>
        <w:tc>
          <w:tcPr>
            <w:tcW w:w="738"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2012</w:t>
            </w:r>
          </w:p>
        </w:tc>
        <w:tc>
          <w:tcPr>
            <w:tcW w:w="1196"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2013</w:t>
            </w:r>
          </w:p>
        </w:tc>
        <w:tc>
          <w:tcPr>
            <w:tcW w:w="1704"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2014</w:t>
            </w:r>
          </w:p>
        </w:tc>
        <w:tc>
          <w:tcPr>
            <w:tcW w:w="1704" w:type="dxa"/>
            <w:tcBorders>
              <w:top w:val="single" w:sz="8" w:space="0" w:color="auto"/>
              <w:left w:val="nil"/>
              <w:bottom w:val="single" w:sz="8" w:space="0" w:color="auto"/>
              <w:right w:val="single" w:sz="8" w:space="0" w:color="auto"/>
            </w:tcBorders>
            <w:shd w:val="clear" w:color="auto" w:fill="auto"/>
            <w:noWrap/>
            <w:vAlign w:val="bottom"/>
            <w:hideMark/>
          </w:tcPr>
          <w:p w:rsidR="00B24440" w:rsidRPr="00774E13" w:rsidRDefault="00B24440" w:rsidP="00D24788">
            <w:pPr>
              <w:jc w:val="center"/>
              <w:rPr>
                <w:rFonts w:ascii="Bookman Old Style" w:hAnsi="Bookman Old Style" w:cs="Calibri"/>
                <w:b/>
                <w:bCs/>
              </w:rPr>
            </w:pPr>
            <w:r w:rsidRPr="00774E13">
              <w:rPr>
                <w:rFonts w:ascii="Bookman Old Style" w:hAnsi="Bookman Old Style" w:cs="Arial"/>
                <w:b/>
                <w:bCs/>
                <w:sz w:val="22"/>
                <w:szCs w:val="22"/>
              </w:rPr>
              <w:t>2015</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0</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24.232.857</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25.031.589</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29.308.730</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1</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3.814.210</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3.966.778</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4.363.456</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2</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15.979.048</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16.618.210</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18.280.031</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5</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604.694</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628.882</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691.770</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6</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667</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654</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692</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7</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238.554</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248.096</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272.905</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t xml:space="preserve"> Grupo </w:t>
            </w:r>
            <w:r w:rsidRPr="00774E13">
              <w:rPr>
                <w:rFonts w:ascii="Bookman Old Style" w:hAnsi="Bookman Old Style" w:cs="Arial"/>
                <w:sz w:val="22"/>
                <w:szCs w:val="22"/>
              </w:rPr>
              <w:lastRenderedPageBreak/>
              <w:t>3</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lastRenderedPageBreak/>
              <w:t>358.499</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372.839</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Calibri"/>
                <w:sz w:val="22"/>
                <w:szCs w:val="22"/>
              </w:rPr>
              <w:t>410.122</w:t>
            </w:r>
          </w:p>
        </w:tc>
      </w:tr>
      <w:tr w:rsidR="00B24440" w:rsidRPr="00774E13" w:rsidTr="00D24788">
        <w:trPr>
          <w:trHeight w:val="327"/>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B24440" w:rsidRPr="00774E13" w:rsidRDefault="00B24440" w:rsidP="00D24788">
            <w:pPr>
              <w:rPr>
                <w:rFonts w:ascii="Bookman Old Style" w:hAnsi="Bookman Old Style" w:cs="Calibri"/>
              </w:rPr>
            </w:pPr>
            <w:r w:rsidRPr="00774E13">
              <w:rPr>
                <w:rFonts w:ascii="Bookman Old Style" w:hAnsi="Bookman Old Style" w:cs="Arial"/>
                <w:sz w:val="22"/>
                <w:szCs w:val="22"/>
              </w:rPr>
              <w:lastRenderedPageBreak/>
              <w:t xml:space="preserve"> Total</w:t>
            </w:r>
          </w:p>
        </w:tc>
        <w:tc>
          <w:tcPr>
            <w:tcW w:w="134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45.228.528</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738"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 </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46.867.048</w:t>
            </w:r>
          </w:p>
        </w:tc>
        <w:tc>
          <w:tcPr>
            <w:tcW w:w="1704" w:type="dxa"/>
            <w:tcBorders>
              <w:top w:val="nil"/>
              <w:left w:val="nil"/>
              <w:bottom w:val="single" w:sz="8" w:space="0" w:color="auto"/>
              <w:right w:val="single" w:sz="8" w:space="0" w:color="auto"/>
            </w:tcBorders>
            <w:shd w:val="clear" w:color="auto" w:fill="auto"/>
            <w:noWrap/>
            <w:vAlign w:val="bottom"/>
            <w:hideMark/>
          </w:tcPr>
          <w:p w:rsidR="00B24440" w:rsidRPr="00774E13" w:rsidRDefault="00B24440" w:rsidP="00D24788">
            <w:pPr>
              <w:jc w:val="right"/>
              <w:rPr>
                <w:rFonts w:ascii="Bookman Old Style" w:hAnsi="Bookman Old Style" w:cs="Calibri"/>
              </w:rPr>
            </w:pPr>
            <w:r w:rsidRPr="00774E13">
              <w:rPr>
                <w:rFonts w:ascii="Bookman Old Style" w:hAnsi="Bookman Old Style" w:cs="Arial"/>
                <w:sz w:val="22"/>
                <w:szCs w:val="22"/>
              </w:rPr>
              <w:t>53.327.706</w:t>
            </w:r>
          </w:p>
        </w:tc>
      </w:tr>
    </w:tbl>
    <w:p w:rsidR="00B24440" w:rsidRPr="00774E13" w:rsidRDefault="00B24440" w:rsidP="00B24440">
      <w:pPr>
        <w:tabs>
          <w:tab w:val="left" w:pos="144"/>
          <w:tab w:val="left" w:pos="720"/>
        </w:tabs>
        <w:jc w:val="both"/>
        <w:rPr>
          <w:snapToGrid w:val="0"/>
          <w:sz w:val="22"/>
          <w:szCs w:val="22"/>
          <w:lang w:val="es-ES_tradnl"/>
        </w:rPr>
      </w:pPr>
    </w:p>
    <w:p w:rsidR="00B24440" w:rsidRPr="00774E13" w:rsidRDefault="00B24440" w:rsidP="00B24440">
      <w:pPr>
        <w:ind w:left="-228"/>
        <w:rPr>
          <w:snapToGrid w:val="0"/>
          <w:sz w:val="22"/>
          <w:szCs w:val="22"/>
          <w:lang w:val="es-ES_tradnl"/>
        </w:rPr>
      </w:pPr>
    </w:p>
    <w:p w:rsidR="00B24440" w:rsidRPr="00167C29" w:rsidRDefault="00B24440" w:rsidP="00B2444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rPr>
          <w:snapToGrid w:val="0"/>
          <w:lang w:val="es-ES_tradnl"/>
        </w:rPr>
      </w:pPr>
      <w:r w:rsidRPr="00167C29">
        <w:rPr>
          <w:snapToGrid w:val="0"/>
          <w:u w:val="single"/>
          <w:lang w:val="es-ES_tradnl"/>
        </w:rPr>
        <w:t>PROGRAMAS</w:t>
      </w:r>
      <w:r w:rsidRPr="00167C29">
        <w:rPr>
          <w:snapToGrid w:val="0"/>
          <w:lang w:val="es-ES_tradnl"/>
        </w:rPr>
        <w:t>:</w:t>
      </w:r>
    </w:p>
    <w:p w:rsidR="00B24440" w:rsidRPr="00167C29" w:rsidRDefault="00B24440" w:rsidP="00B24440">
      <w:p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228"/>
        <w:rPr>
          <w:b/>
          <w:snapToGrid w:val="0"/>
          <w:lang w:val="es-ES_tradnl"/>
        </w:rPr>
      </w:pPr>
      <w:r w:rsidRPr="00167C29">
        <w:rPr>
          <w:b/>
          <w:snapToGrid w:val="0"/>
          <w:lang w:val="es-ES_tradnl"/>
        </w:rPr>
        <w:t>FUNCIONAMIENTO</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snapToGrid w:val="0"/>
          <w:lang w:val="es-ES_tradnl"/>
        </w:rPr>
      </w:pPr>
      <w:r w:rsidRPr="00167C29">
        <w:rPr>
          <w:i/>
          <w:snapToGrid w:val="0"/>
          <w:u w:val="single"/>
          <w:lang w:val="es-ES_tradnl"/>
        </w:rPr>
        <w:t>VIGENTE</w:t>
      </w:r>
      <w:r w:rsidRPr="00167C29">
        <w:rPr>
          <w:i/>
          <w:snapToGrid w:val="0"/>
          <w:lang w:val="es-ES_tradnl"/>
        </w:rPr>
        <w:t xml:space="preserve">    </w:t>
      </w:r>
      <w:r w:rsidRPr="00167C29">
        <w:rPr>
          <w:snapToGrid w:val="0"/>
          <w:lang w:val="es-ES_tradnl"/>
        </w:rPr>
        <w:t xml:space="preserve">       2</w:t>
      </w:r>
      <w:r w:rsidRPr="00167C29">
        <w:rPr>
          <w:i/>
          <w:snapToGrid w:val="0"/>
          <w:lang w:val="es-ES_tradnl"/>
        </w:rPr>
        <w:t>011</w:t>
      </w:r>
      <w:r w:rsidRPr="00167C29">
        <w:rPr>
          <w:snapToGrid w:val="0"/>
          <w:lang w:val="es-ES_tradnl"/>
        </w:rPr>
        <w:t xml:space="preserve">      </w:t>
      </w:r>
      <w:r w:rsidRPr="00167C29">
        <w:rPr>
          <w:i/>
          <w:snapToGrid w:val="0"/>
          <w:lang w:val="es-ES_tradnl"/>
        </w:rPr>
        <w:t>2012</w:t>
      </w:r>
      <w:r w:rsidRPr="00167C29">
        <w:rPr>
          <w:snapToGrid w:val="0"/>
          <w:lang w:val="es-ES_tradnl"/>
        </w:rPr>
        <w:t xml:space="preserve">               </w:t>
      </w:r>
      <w:r w:rsidRPr="00167C29">
        <w:rPr>
          <w:i/>
          <w:snapToGrid w:val="0"/>
          <w:lang w:val="es-ES_tradnl"/>
        </w:rPr>
        <w:t>2013</w:t>
      </w:r>
      <w:r w:rsidRPr="00167C29">
        <w:rPr>
          <w:snapToGrid w:val="0"/>
          <w:lang w:val="es-ES_tradnl"/>
        </w:rPr>
        <w:t xml:space="preserve">                            </w:t>
      </w:r>
      <w:r w:rsidRPr="00167C29">
        <w:rPr>
          <w:i/>
          <w:snapToGrid w:val="0"/>
          <w:lang w:val="es-ES_tradnl"/>
        </w:rPr>
        <w:t>2014</w:t>
      </w:r>
      <w:r w:rsidRPr="00167C29">
        <w:rPr>
          <w:snapToGrid w:val="0"/>
          <w:lang w:val="es-ES_tradnl"/>
        </w:rPr>
        <w:t xml:space="preserve">                     </w:t>
      </w:r>
      <w:r w:rsidRPr="00167C29">
        <w:rPr>
          <w:i/>
          <w:snapToGrid w:val="0"/>
          <w:lang w:val="es-ES_tradnl"/>
        </w:rPr>
        <w:t>2015</w:t>
      </w:r>
      <w:r w:rsidRPr="00167C29">
        <w:rPr>
          <w:snapToGrid w:val="0"/>
          <w:lang w:val="es-ES_tradnl"/>
        </w:rPr>
        <w:t xml:space="preserve"> </w:t>
      </w:r>
    </w:p>
    <w:p w:rsidR="00B24440" w:rsidRPr="00167C29" w:rsidRDefault="00B24440" w:rsidP="00B24440">
      <w:pPr>
        <w:tabs>
          <w:tab w:val="left" w:pos="288"/>
          <w:tab w:val="left" w:pos="1872"/>
          <w:tab w:val="left" w:pos="3600"/>
          <w:tab w:val="left" w:pos="5184"/>
          <w:tab w:val="left" w:pos="6768"/>
          <w:tab w:val="left" w:pos="8496"/>
        </w:tabs>
        <w:ind w:left="-228"/>
        <w:rPr>
          <w:snapToGrid w:val="0"/>
          <w:lang w:val="es-ES_tradnl"/>
        </w:rPr>
      </w:pPr>
      <w:r w:rsidRPr="00167C29">
        <w:rPr>
          <w:snapToGrid w:val="0"/>
          <w:lang w:val="es-ES_tradnl"/>
        </w:rPr>
        <w:t xml:space="preserve"> 44.870.029                    </w:t>
      </w:r>
      <w:r w:rsidR="003439EF">
        <w:rPr>
          <w:snapToGrid w:val="0"/>
          <w:lang w:val="es-ES_tradnl"/>
        </w:rPr>
        <w:t xml:space="preserve">                                                         </w:t>
      </w:r>
      <w:r w:rsidRPr="00167C29">
        <w:rPr>
          <w:snapToGrid w:val="0"/>
          <w:lang w:val="es-ES_tradnl"/>
        </w:rPr>
        <w:t xml:space="preserve"> 46.494.209          52.917.584</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snapToGrid w:val="0"/>
          <w:lang w:val="es-ES_tradnl"/>
        </w:rPr>
      </w:pPr>
    </w:p>
    <w:p w:rsidR="00B24440" w:rsidRPr="00167C29" w:rsidRDefault="00B24440" w:rsidP="00B24440">
      <w:pPr>
        <w:pStyle w:val="Ttulo1"/>
        <w:ind w:left="-228"/>
        <w:rPr>
          <w:sz w:val="24"/>
          <w:szCs w:val="24"/>
        </w:rPr>
      </w:pPr>
      <w:r w:rsidRPr="00167C29">
        <w:rPr>
          <w:sz w:val="24"/>
          <w:szCs w:val="24"/>
        </w:rPr>
        <w:t xml:space="preserve">     </w:t>
      </w:r>
      <w:r w:rsidRPr="00167C29">
        <w:rPr>
          <w:sz w:val="24"/>
          <w:szCs w:val="24"/>
        </w:rPr>
        <w:tab/>
        <w:t>INVERSIONES</w:t>
      </w:r>
    </w:p>
    <w:p w:rsidR="00B24440" w:rsidRPr="00167C29" w:rsidRDefault="00B24440" w:rsidP="00B24440">
      <w:pPr>
        <w:tabs>
          <w:tab w:val="left" w:pos="144"/>
          <w:tab w:val="left" w:pos="2016"/>
          <w:tab w:val="left" w:pos="2166"/>
          <w:tab w:val="left" w:pos="2337"/>
          <w:tab w:val="left" w:pos="3744"/>
          <w:tab w:val="left" w:pos="5184"/>
          <w:tab w:val="left" w:pos="6912"/>
          <w:tab w:val="left" w:pos="8640"/>
        </w:tabs>
        <w:ind w:left="-228"/>
        <w:rPr>
          <w:snapToGrid w:val="0"/>
          <w:lang w:val="es-ES_tradnl"/>
        </w:rPr>
      </w:pPr>
      <w:r w:rsidRPr="00167C29">
        <w:rPr>
          <w:i/>
          <w:snapToGrid w:val="0"/>
          <w:u w:val="single"/>
          <w:lang w:val="es-ES_tradnl"/>
        </w:rPr>
        <w:t>VIGENTE</w:t>
      </w:r>
      <w:r w:rsidRPr="00167C29">
        <w:rPr>
          <w:i/>
          <w:snapToGrid w:val="0"/>
          <w:lang w:val="es-ES_tradnl"/>
        </w:rPr>
        <w:t xml:space="preserve">      </w:t>
      </w:r>
      <w:r w:rsidRPr="00167C29">
        <w:rPr>
          <w:snapToGrid w:val="0"/>
          <w:lang w:val="es-ES_tradnl"/>
        </w:rPr>
        <w:t xml:space="preserve">   </w:t>
      </w:r>
      <w:r w:rsidRPr="00167C29">
        <w:rPr>
          <w:i/>
          <w:snapToGrid w:val="0"/>
          <w:lang w:val="es-ES_tradnl"/>
        </w:rPr>
        <w:t>2011</w:t>
      </w:r>
      <w:r w:rsidRPr="00167C29">
        <w:rPr>
          <w:snapToGrid w:val="0"/>
          <w:lang w:val="es-ES_tradnl"/>
        </w:rPr>
        <w:tab/>
      </w:r>
      <w:r w:rsidRPr="00167C29">
        <w:rPr>
          <w:i/>
          <w:snapToGrid w:val="0"/>
          <w:lang w:val="es-ES_tradnl"/>
        </w:rPr>
        <w:t>2012</w:t>
      </w:r>
      <w:r w:rsidRPr="00167C29">
        <w:rPr>
          <w:snapToGrid w:val="0"/>
          <w:lang w:val="es-ES_tradnl"/>
        </w:rPr>
        <w:tab/>
      </w:r>
      <w:r w:rsidRPr="00167C29">
        <w:rPr>
          <w:i/>
          <w:snapToGrid w:val="0"/>
          <w:lang w:val="es-ES_tradnl"/>
        </w:rPr>
        <w:t>2013</w:t>
      </w:r>
      <w:r w:rsidRPr="00167C29">
        <w:rPr>
          <w:snapToGrid w:val="0"/>
          <w:lang w:val="es-ES_tradnl"/>
        </w:rPr>
        <w:t xml:space="preserve">            </w:t>
      </w:r>
      <w:r w:rsidR="00F942D8" w:rsidRPr="00167C29">
        <w:rPr>
          <w:snapToGrid w:val="0"/>
          <w:lang w:val="es-ES_tradnl"/>
        </w:rPr>
        <w:t xml:space="preserve"> </w:t>
      </w:r>
      <w:r w:rsidRPr="00167C29">
        <w:rPr>
          <w:snapToGrid w:val="0"/>
          <w:lang w:val="es-ES_tradnl"/>
        </w:rPr>
        <w:t xml:space="preserve">    </w:t>
      </w:r>
      <w:r w:rsidRPr="00167C29">
        <w:rPr>
          <w:i/>
          <w:snapToGrid w:val="0"/>
          <w:lang w:val="es-ES_tradnl"/>
        </w:rPr>
        <w:t>2014</w:t>
      </w:r>
      <w:r w:rsidRPr="00167C29">
        <w:rPr>
          <w:snapToGrid w:val="0"/>
          <w:lang w:val="es-ES_tradnl"/>
        </w:rPr>
        <w:t xml:space="preserve">                         </w:t>
      </w:r>
      <w:r w:rsidRPr="00167C29">
        <w:rPr>
          <w:i/>
          <w:snapToGrid w:val="0"/>
          <w:lang w:val="es-ES_tradnl"/>
        </w:rPr>
        <w:t>2015</w:t>
      </w:r>
    </w:p>
    <w:p w:rsidR="00B24440" w:rsidRPr="00167C29" w:rsidRDefault="003439EF" w:rsidP="00B24440">
      <w:pPr>
        <w:tabs>
          <w:tab w:val="left" w:pos="288"/>
          <w:tab w:val="left" w:pos="1872"/>
          <w:tab w:val="left" w:pos="3600"/>
          <w:tab w:val="left" w:pos="5184"/>
          <w:tab w:val="left" w:pos="6768"/>
          <w:tab w:val="left" w:pos="8496"/>
        </w:tabs>
        <w:ind w:left="-228"/>
        <w:rPr>
          <w:snapToGrid w:val="0"/>
          <w:lang w:val="es-ES_tradnl"/>
        </w:rPr>
      </w:pPr>
      <w:r>
        <w:rPr>
          <w:snapToGrid w:val="0"/>
          <w:lang w:val="es-ES_tradnl"/>
        </w:rPr>
        <w:t>358.499</w:t>
      </w:r>
      <w:r w:rsidR="00B24440" w:rsidRPr="00167C29">
        <w:rPr>
          <w:snapToGrid w:val="0"/>
          <w:lang w:val="es-ES_tradnl"/>
        </w:rPr>
        <w:t xml:space="preserve">   </w:t>
      </w:r>
      <w:r>
        <w:rPr>
          <w:snapToGrid w:val="0"/>
          <w:lang w:val="es-ES_tradnl"/>
        </w:rPr>
        <w:t xml:space="preserve">                                                                         </w:t>
      </w:r>
      <w:r w:rsidR="00B24440" w:rsidRPr="00167C29">
        <w:rPr>
          <w:snapToGrid w:val="0"/>
          <w:lang w:val="es-ES_tradnl"/>
        </w:rPr>
        <w:t>372.839,00              410.122,00</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 xml:space="preserve"> (Aprobado por unanimidad de 29 Ediles)</w:t>
      </w:r>
    </w:p>
    <w:p w:rsidR="00B24440" w:rsidRPr="00167C29" w:rsidRDefault="00B24440" w:rsidP="00B24440">
      <w:pPr>
        <w:ind w:left="-228"/>
        <w:rPr>
          <w:snapToGrid w:val="0"/>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t>6to.-</w:t>
      </w:r>
      <w:r w:rsidRPr="00167C29">
        <w:rPr>
          <w:b/>
          <w:snapToGrid w:val="0"/>
          <w:lang w:val="es-ES_tradnl"/>
        </w:rPr>
        <w:t xml:space="preserve"> </w:t>
      </w:r>
      <w:r w:rsidRPr="00167C29">
        <w:rPr>
          <w:snapToGrid w:val="0"/>
          <w:lang w:val="es-ES_tradnl"/>
        </w:rPr>
        <w:t xml:space="preserve">En relación al Grupo </w:t>
      </w:r>
      <w:r w:rsidRPr="00167C29">
        <w:rPr>
          <w:b/>
          <w:snapToGrid w:val="0"/>
          <w:lang w:val="es-ES_tradnl"/>
        </w:rPr>
        <w:t>0</w:t>
      </w:r>
      <w:r w:rsidRPr="00167C29">
        <w:rPr>
          <w:snapToGrid w:val="0"/>
          <w:lang w:val="es-ES_tradnl"/>
        </w:rPr>
        <w:t xml:space="preserve"> "Servicios Personales", se establece que los ajustes salariales de los funcionarios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se realizarán en la misma oportunidad que se reajusten los salarios de </w:t>
      </w:r>
      <w:smartTag w:uri="urn:schemas-microsoft-com:office:smarttags" w:element="PersonName">
        <w:smartTagPr>
          <w:attr w:name="ProductID" w:val="la Administraci￳n Central"/>
        </w:smartTagPr>
        <w:r w:rsidRPr="00167C29">
          <w:rPr>
            <w:snapToGrid w:val="0"/>
            <w:lang w:val="es-ES_tradnl"/>
          </w:rPr>
          <w:t>la Administración Central</w:t>
        </w:r>
      </w:smartTag>
      <w:r w:rsidRPr="00167C29">
        <w:rPr>
          <w:snapToGrid w:val="0"/>
          <w:lang w:val="es-ES_tradnl"/>
        </w:rPr>
        <w:t>, tomándose como mínimo lo ajustado por el Poder Ejecutivo y como máximo la variación sufrida en el I.P.C. en el período comprendido entre el ajuste inmediato anterior y el que se está otorgando.</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snapToGrid w:val="0"/>
          <w:lang w:val="es-ES_tradnl"/>
        </w:rPr>
        <w:t xml:space="preserve"> </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t>7mo.-</w:t>
      </w:r>
      <w:r w:rsidRPr="00167C29">
        <w:rPr>
          <w:snapToGrid w:val="0"/>
          <w:lang w:val="es-ES_tradnl"/>
        </w:rPr>
        <w:t xml:space="preserve"> Establécese como recuperación salarial para el año 2014, un único ajuste equivalente al tres (3) por ciento, el cual entrará en vigor a partir  del 1º de enero.</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snapToGrid w:val="0"/>
          <w:lang w:val="es-ES_tradnl"/>
        </w:rPr>
        <w:t>Para el año 2015, establécese como recuperación salarial, un único ajuste equivalente al dos por ciento (2%), el cual entrará en vigencia a partir  del 1º de enero de 2015.</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snapToGrid w:val="0"/>
          <w:u w:val="single"/>
          <w:lang w:val="es-ES_tradnl"/>
        </w:rPr>
        <w:softHyphen/>
      </w:r>
      <w:r w:rsidRPr="00167C29">
        <w:rPr>
          <w:b/>
          <w:snapToGrid w:val="0"/>
          <w:u w:val="single"/>
          <w:lang w:val="es-ES_tradnl"/>
        </w:rPr>
        <w:t>8vo.-</w:t>
      </w:r>
      <w:r w:rsidRPr="00167C29">
        <w:rPr>
          <w:b/>
          <w:snapToGrid w:val="0"/>
          <w:lang w:val="es-ES_tradnl"/>
        </w:rPr>
        <w:t xml:space="preserve"> </w:t>
      </w:r>
      <w:r w:rsidRPr="00167C29">
        <w:rPr>
          <w:snapToGrid w:val="0"/>
          <w:lang w:val="es-ES_tradnl"/>
        </w:rPr>
        <w:t>(Norma) Establécese una partida especial para el año 2015, a los efectos de general un sistema de incentivo para funcionarios de la Junta Departamental con causal jubilatoria, que decidan optar por los beneficios jubilatorios antes del 31 de diciembre del año 2015.</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 xml:space="preserve"> (Aprobado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7"/>
        <w:jc w:val="both"/>
        <w:rPr>
          <w:snapToGrid w:val="0"/>
          <w:lang w:val="es-ES_tradnl"/>
        </w:rPr>
      </w:pPr>
      <w:r w:rsidRPr="00167C29">
        <w:rPr>
          <w:b/>
          <w:snapToGrid w:val="0"/>
          <w:u w:val="single"/>
          <w:lang w:val="es-ES_tradnl"/>
        </w:rPr>
        <w:t>9no.</w:t>
      </w:r>
      <w:r w:rsidRPr="00167C29">
        <w:rPr>
          <w:snapToGrid w:val="0"/>
          <w:lang w:val="es-ES_tradnl"/>
        </w:rPr>
        <w:t>- (Definición valores)</w:t>
      </w:r>
      <w:r w:rsidRPr="00167C29">
        <w:rPr>
          <w:b/>
          <w:snapToGrid w:val="0"/>
          <w:lang w:val="es-ES_tradnl"/>
        </w:rPr>
        <w:t xml:space="preserve"> </w:t>
      </w:r>
      <w:r w:rsidRPr="00167C29">
        <w:rPr>
          <w:snapToGrid w:val="0"/>
          <w:lang w:val="es-ES_tradnl"/>
        </w:rPr>
        <w:t xml:space="preserve">El monto del incentivo previsto en el artículo precedente, será el equivalente a veinte (20) sueldos nominales básicos -vigentes a la fecha en que el funcionario se acoja al presente beneficio- del Escalafón y Grado del beneficiario, a pagarse en dos (2) cuotas, una mitad en el momento del retiro y la otra mitad a los 180 días del mismo. Se le otorga adicionalmente el beneficio del pago mensual de la diferencia entre el monto líquido que efectivamente percibía el funcionario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167C29">
            <w:rPr>
              <w:snapToGrid w:val="0"/>
              <w:lang w:val="es-ES_tradnl"/>
            </w:rPr>
            <w:t>la Junta</w:t>
          </w:r>
        </w:smartTag>
        <w:r w:rsidRPr="00167C29">
          <w:rPr>
            <w:snapToGrid w:val="0"/>
            <w:lang w:val="es-ES_tradnl"/>
          </w:rPr>
          <w:t xml:space="preserve"> Departamental</w:t>
        </w:r>
      </w:smartTag>
      <w:r w:rsidRPr="00167C29">
        <w:rPr>
          <w:snapToGrid w:val="0"/>
          <w:lang w:val="es-ES_tradnl"/>
        </w:rPr>
        <w:t xml:space="preserve"> al momento de su renuncia, y el monto líquido que perciba como jubilación, lo cual se hará efectivo hasta los setenta años de edad.</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7"/>
        <w:jc w:val="both"/>
        <w:rPr>
          <w:shd w:val="clear" w:color="auto" w:fill="FFFFFF"/>
        </w:rPr>
      </w:pPr>
      <w:r w:rsidRPr="00167C29">
        <w:rPr>
          <w:b/>
          <w:snapToGrid w:val="0"/>
          <w:u w:val="single"/>
          <w:lang w:val="es-ES_tradnl"/>
        </w:rPr>
        <w:lastRenderedPageBreak/>
        <w:t>10mo.</w:t>
      </w:r>
      <w:r w:rsidRPr="00167C29">
        <w:rPr>
          <w:snapToGrid w:val="0"/>
          <w:lang w:val="es-ES_tradnl"/>
        </w:rPr>
        <w:t xml:space="preserve">-  </w:t>
      </w:r>
      <w:r w:rsidRPr="00167C29">
        <w:rPr>
          <w:shd w:val="clear" w:color="auto" w:fill="FFFFFF"/>
        </w:rPr>
        <w:t xml:space="preserve">(Ajuste de valores). Las sumas a abonar por el Organismo, en concepto de </w:t>
      </w:r>
      <w:r w:rsidRPr="00167C29">
        <w:rPr>
          <w:snapToGrid w:val="0"/>
          <w:lang w:val="es-ES_tradnl"/>
        </w:rPr>
        <w:t>beneficio de pago mensual de la diferencia entre el monto líquido que efectivamente percibía el funcionario y el monto líquido percibido como jubilación</w:t>
      </w:r>
      <w:r w:rsidRPr="00167C29">
        <w:rPr>
          <w:shd w:val="clear" w:color="auto" w:fill="FFFFFF"/>
        </w:rPr>
        <w:t>, se ajustarán en las mismas oportunidades y formas que las dispuestas con carácter general para los funcionarios activos.</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b/>
          <w:u w:val="single"/>
          <w:shd w:val="clear" w:color="auto" w:fill="FFFFFF"/>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hd w:val="clear" w:color="auto" w:fill="FFFFFF"/>
        </w:rPr>
      </w:pPr>
      <w:r w:rsidRPr="00167C29">
        <w:rPr>
          <w:b/>
          <w:u w:val="single"/>
          <w:shd w:val="clear" w:color="auto" w:fill="FFFFFF"/>
        </w:rPr>
        <w:t>11ro.-</w:t>
      </w:r>
      <w:r w:rsidRPr="00167C29">
        <w:rPr>
          <w:shd w:val="clear" w:color="auto" w:fill="FFFFFF"/>
        </w:rPr>
        <w:t xml:space="preserve"> (Prohibición especial) El Gobierno  Departamental no podrá celebrar o financiar contratos de cualquier naturaleza que impliquen de alguna forma la prestación de un servicio de carácter personal con quienes, habiendo revestido el carácter de funcionarios públicos de la Junta Departamental de Tacuarembó, se hubieren acogido como tales al beneficio jubilatorio mediante el sistema de incentivo.</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201"/>
        <w:jc w:val="both"/>
        <w:rPr>
          <w:snapToGrid w:val="0"/>
          <w:lang w:val="es-ES_tradnl"/>
        </w:rPr>
      </w:pPr>
      <w:r w:rsidRPr="00167C29">
        <w:rPr>
          <w:b/>
          <w:snapToGrid w:val="0"/>
          <w:u w:val="single"/>
          <w:lang w:val="es-ES_tradnl"/>
        </w:rPr>
        <w:t>12do.-</w:t>
      </w:r>
      <w:r w:rsidRPr="00167C29">
        <w:rPr>
          <w:snapToGrid w:val="0"/>
          <w:lang w:val="es-ES_tradnl"/>
        </w:rPr>
        <w:t xml:space="preserve"> El presente Presupuesto tiene vigencia a partir del 1ro. de enero de 2014.</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201"/>
        <w:jc w:val="both"/>
        <w:rPr>
          <w:snapToGrid w:val="0"/>
          <w:lang w:val="es-ES_tradnl"/>
        </w:rPr>
      </w:pP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r w:rsidRPr="00167C29">
        <w:rPr>
          <w:b/>
          <w:snapToGrid w:val="0"/>
          <w:u w:val="single"/>
          <w:lang w:val="es-ES_tradnl"/>
        </w:rPr>
        <w:softHyphen/>
        <w:t>13ro.-</w:t>
      </w:r>
      <w:r w:rsidRPr="00167C29">
        <w:rPr>
          <w:snapToGrid w:val="0"/>
          <w:lang w:val="es-ES_tradnl"/>
        </w:rPr>
        <w:t xml:space="preserve"> A los efectos que correspondan, siga a </w:t>
      </w:r>
      <w:smartTag w:uri="urn:schemas-microsoft-com:office:smarttags" w:element="PersonName">
        <w:smartTagPr>
          <w:attr w:name="ProductID" w:val="la Intendencia Departamental"/>
        </w:smartTagPr>
        <w:r w:rsidRPr="00167C29">
          <w:rPr>
            <w:snapToGrid w:val="0"/>
            <w:lang w:val="es-ES_tradnl"/>
          </w:rPr>
          <w:t>la Intendencia Departamental</w:t>
        </w:r>
      </w:smartTag>
      <w:r w:rsidRPr="00167C29">
        <w:rPr>
          <w:snapToGrid w:val="0"/>
          <w:lang w:val="es-ES_tradnl"/>
        </w:rPr>
        <w:t xml:space="preserve"> para su incorporación en el Presupuesto General del Gobierno Departamental de Tacuarembó y al Tribunal de Cuentas de </w:t>
      </w:r>
      <w:smartTag w:uri="urn:schemas-microsoft-com:office:smarttags" w:element="PersonName">
        <w:smartTagPr>
          <w:attr w:name="ProductID" w:val="la Rep￺blica"/>
        </w:smartTagPr>
        <w:r w:rsidRPr="00167C29">
          <w:rPr>
            <w:snapToGrid w:val="0"/>
            <w:lang w:val="es-ES_tradnl"/>
          </w:rPr>
          <w:t>la República</w:t>
        </w:r>
      </w:smartTag>
      <w:r w:rsidRPr="00167C29">
        <w:rPr>
          <w:snapToGrid w:val="0"/>
          <w:lang w:val="es-ES_tradnl"/>
        </w:rPr>
        <w:t>, conforme lo establecen las normas legales vigentes en la materia.</w:t>
      </w:r>
    </w:p>
    <w:p w:rsidR="00B24440" w:rsidRPr="00167C29" w:rsidRDefault="00B24440" w:rsidP="00B244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i/>
          <w:snapToGrid w:val="0"/>
          <w:lang w:val="es-ES_tradnl"/>
        </w:rPr>
      </w:pPr>
      <w:r w:rsidRPr="00167C29">
        <w:rPr>
          <w:i/>
          <w:snapToGrid w:val="0"/>
          <w:lang w:val="es-ES_tradnl"/>
        </w:rPr>
        <w:t>(Aprobado por unanimidad de 29 Ediles)</w:t>
      </w:r>
    </w:p>
    <w:p w:rsidR="00B24440" w:rsidRPr="00167C29" w:rsidRDefault="00B24440" w:rsidP="00B24440">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
        <w:jc w:val="both"/>
        <w:rPr>
          <w:snapToGrid w:val="0"/>
          <w:lang w:val="es-ES_tradnl"/>
        </w:rPr>
      </w:pPr>
    </w:p>
    <w:p w:rsidR="00B24440" w:rsidRPr="00167C29" w:rsidRDefault="00B24440" w:rsidP="00B24440">
      <w:pPr>
        <w:rPr>
          <w:snapToGrid w:val="0"/>
          <w:lang w:val="es-ES_tradnl"/>
        </w:rPr>
      </w:pPr>
      <w:r w:rsidRPr="00167C29">
        <w:rPr>
          <w:snapToGrid w:val="0"/>
          <w:lang w:val="es-ES_tradnl"/>
        </w:rPr>
        <w:t xml:space="preserve">Sala de Sesiones "Gral.  José Artigas" de </w:t>
      </w:r>
      <w:smartTag w:uri="urn:schemas-microsoft-com:office:smarttags" w:element="PersonName">
        <w:smartTagPr>
          <w:attr w:name="ProductID" w:val="la Junta Departamental"/>
        </w:smartTagPr>
        <w:r w:rsidRPr="00167C29">
          <w:rPr>
            <w:snapToGrid w:val="0"/>
            <w:lang w:val="es-ES_tradnl"/>
          </w:rPr>
          <w:t>la Junta Departamental</w:t>
        </w:r>
      </w:smartTag>
      <w:r w:rsidRPr="00167C29">
        <w:rPr>
          <w:snapToGrid w:val="0"/>
          <w:lang w:val="es-ES_tradnl"/>
        </w:rPr>
        <w:t xml:space="preserve"> de Tacuarembó, a nueve días de abril de dos mil</w:t>
      </w:r>
      <w:r w:rsidRPr="00167C29">
        <w:rPr>
          <w:b/>
          <w:snapToGrid w:val="0"/>
          <w:lang w:val="es-ES_tradnl"/>
        </w:rPr>
        <w:t xml:space="preserve"> </w:t>
      </w:r>
      <w:r w:rsidRPr="00167C29">
        <w:rPr>
          <w:snapToGrid w:val="0"/>
          <w:lang w:val="es-ES_tradnl"/>
        </w:rPr>
        <w:t xml:space="preserve">catorce.-            </w:t>
      </w:r>
      <w:r w:rsidRPr="00167C29">
        <w:rPr>
          <w:b/>
          <w:snapToGrid w:val="0"/>
          <w:u w:val="single"/>
          <w:lang w:val="es-ES_tradnl"/>
        </w:rPr>
        <w:t xml:space="preserve"> </w:t>
      </w:r>
    </w:p>
    <w:p w:rsidR="003B1B51" w:rsidRPr="00167C29" w:rsidRDefault="003B1B51" w:rsidP="003B1B51">
      <w:pPr>
        <w:jc w:val="both"/>
      </w:pPr>
      <w:r w:rsidRPr="00167C29">
        <w:rPr>
          <w:b/>
          <w:u w:val="single"/>
        </w:rPr>
        <w:t>SR. PRESIDENTE:</w:t>
      </w:r>
      <w:r w:rsidRPr="00167C29">
        <w:t xml:space="preserve"> No habiendo más puntos en el Orden del Día se levanta la Sesión.</w:t>
      </w:r>
    </w:p>
    <w:p w:rsidR="003B1B51" w:rsidRPr="00167C29" w:rsidRDefault="003B1B51" w:rsidP="003B1B51">
      <w:pPr>
        <w:jc w:val="both"/>
      </w:pPr>
      <w:r w:rsidRPr="00167C29">
        <w:t>Muchas gracias por el esfuerzo de todos.</w:t>
      </w:r>
    </w:p>
    <w:p w:rsidR="003B1B51" w:rsidRPr="00167C29" w:rsidRDefault="003B1B51" w:rsidP="003B1B51">
      <w:pPr>
        <w:jc w:val="both"/>
      </w:pPr>
      <w:r w:rsidRPr="00167C29">
        <w:t>(Son las 23:40)</w:t>
      </w:r>
    </w:p>
    <w:p w:rsidR="003B1B51" w:rsidRPr="00167C29" w:rsidRDefault="003B1B51" w:rsidP="003B1B51">
      <w:pPr>
        <w:jc w:val="both"/>
      </w:pPr>
    </w:p>
    <w:p w:rsidR="003B1B51" w:rsidRPr="00167C29" w:rsidRDefault="003B1B51" w:rsidP="003B1B51">
      <w:pPr>
        <w:jc w:val="both"/>
      </w:pPr>
    </w:p>
    <w:p w:rsidR="003B1B51" w:rsidRPr="00167C29" w:rsidRDefault="003B1B51"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D80AE6" w:rsidRPr="00167C29" w:rsidRDefault="00D80AE6" w:rsidP="00D80AE6">
      <w:pPr>
        <w:jc w:val="both"/>
        <w:rPr>
          <w:b/>
        </w:rPr>
      </w:pPr>
    </w:p>
    <w:p w:rsidR="005E6C52" w:rsidRPr="00167C29" w:rsidRDefault="005E6C52"/>
    <w:sectPr w:rsidR="005E6C52" w:rsidRPr="00167C29" w:rsidSect="00072492">
      <w:footerReference w:type="default" r:id="rId6"/>
      <w:pgSz w:w="11906" w:h="16838"/>
      <w:pgMar w:top="2835" w:right="1531" w:bottom="1985"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D4" w:rsidRDefault="00B703D4" w:rsidP="00283DE8">
      <w:r>
        <w:separator/>
      </w:r>
    </w:p>
  </w:endnote>
  <w:endnote w:type="continuationSeparator" w:id="1">
    <w:p w:rsidR="00B703D4" w:rsidRDefault="00B703D4" w:rsidP="00283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0094"/>
      <w:docPartObj>
        <w:docPartGallery w:val="Page Numbers (Bottom of Page)"/>
        <w:docPartUnique/>
      </w:docPartObj>
    </w:sdtPr>
    <w:sdtContent>
      <w:p w:rsidR="00B33ED4" w:rsidRDefault="009275BC">
        <w:pPr>
          <w:pStyle w:val="Piedepgina"/>
          <w:jc w:val="right"/>
        </w:pPr>
        <w:r>
          <w:fldChar w:fldCharType="begin"/>
        </w:r>
        <w:r w:rsidR="0019421A">
          <w:instrText xml:space="preserve"> PAGE   \* MERGEFORMAT </w:instrText>
        </w:r>
        <w:r>
          <w:fldChar w:fldCharType="separate"/>
        </w:r>
        <w:r w:rsidR="00EC16A2">
          <w:rPr>
            <w:noProof/>
          </w:rPr>
          <w:t>11</w:t>
        </w:r>
        <w:r>
          <w:fldChar w:fldCharType="end"/>
        </w:r>
      </w:p>
    </w:sdtContent>
  </w:sdt>
  <w:p w:rsidR="00B33ED4" w:rsidRDefault="00B703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D4" w:rsidRDefault="00B703D4" w:rsidP="00283DE8">
      <w:r>
        <w:separator/>
      </w:r>
    </w:p>
  </w:footnote>
  <w:footnote w:type="continuationSeparator" w:id="1">
    <w:p w:rsidR="00B703D4" w:rsidRDefault="00B703D4" w:rsidP="00283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318E"/>
    <w:rsid w:val="00072492"/>
    <w:rsid w:val="00095A4C"/>
    <w:rsid w:val="00167C29"/>
    <w:rsid w:val="0019421A"/>
    <w:rsid w:val="00236205"/>
    <w:rsid w:val="00244D96"/>
    <w:rsid w:val="00283DE8"/>
    <w:rsid w:val="003439EF"/>
    <w:rsid w:val="003B1B51"/>
    <w:rsid w:val="00416C26"/>
    <w:rsid w:val="00463BF3"/>
    <w:rsid w:val="00586AF8"/>
    <w:rsid w:val="005C3987"/>
    <w:rsid w:val="005C797A"/>
    <w:rsid w:val="005E6C52"/>
    <w:rsid w:val="006B58B3"/>
    <w:rsid w:val="0077318E"/>
    <w:rsid w:val="00774E13"/>
    <w:rsid w:val="00782BA3"/>
    <w:rsid w:val="00794EEF"/>
    <w:rsid w:val="007E2EB0"/>
    <w:rsid w:val="008B0AB7"/>
    <w:rsid w:val="008D45B8"/>
    <w:rsid w:val="00921803"/>
    <w:rsid w:val="009275BC"/>
    <w:rsid w:val="00965F8B"/>
    <w:rsid w:val="00A11D0B"/>
    <w:rsid w:val="00A15D05"/>
    <w:rsid w:val="00A47D34"/>
    <w:rsid w:val="00B24440"/>
    <w:rsid w:val="00B703D4"/>
    <w:rsid w:val="00C14ED1"/>
    <w:rsid w:val="00D4477D"/>
    <w:rsid w:val="00D80AE6"/>
    <w:rsid w:val="00DF5CE1"/>
    <w:rsid w:val="00EC16A2"/>
    <w:rsid w:val="00F73E3E"/>
    <w:rsid w:val="00F942D8"/>
    <w:rsid w:val="00FA1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8E"/>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21803"/>
    <w:pPr>
      <w:keepNext/>
      <w:jc w:val="center"/>
      <w:outlineLvl w:val="0"/>
    </w:pPr>
    <w:rPr>
      <w:b/>
      <w:i/>
      <w:iCs/>
      <w:sz w:val="22"/>
      <w:szCs w:val="20"/>
      <w:lang w:val="es-ES_tradnl"/>
    </w:rPr>
  </w:style>
  <w:style w:type="paragraph" w:styleId="Ttulo2">
    <w:name w:val="heading 2"/>
    <w:basedOn w:val="Normal"/>
    <w:next w:val="Normal"/>
    <w:link w:val="Ttulo2Car"/>
    <w:semiHidden/>
    <w:unhideWhenUsed/>
    <w:qFormat/>
    <w:rsid w:val="00921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qFormat/>
    <w:rsid w:val="00921803"/>
    <w:pPr>
      <w:keepNext/>
      <w:jc w:val="both"/>
      <w:outlineLvl w:val="2"/>
    </w:pPr>
    <w:rPr>
      <w:b/>
      <w:bCs/>
      <w:i/>
      <w:iCs/>
      <w:szCs w:val="20"/>
      <w:lang w:val="es-ES_tradnl"/>
    </w:rPr>
  </w:style>
  <w:style w:type="paragraph" w:styleId="Ttulo4">
    <w:name w:val="heading 4"/>
    <w:basedOn w:val="Normal"/>
    <w:next w:val="Normal"/>
    <w:link w:val="Ttulo4Car"/>
    <w:qFormat/>
    <w:rsid w:val="00921803"/>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803"/>
    <w:rPr>
      <w:rFonts w:ascii="Times New Roman" w:eastAsia="Times New Roman" w:hAnsi="Times New Roman"/>
      <w:b/>
      <w:i/>
      <w:iCs/>
      <w:szCs w:val="20"/>
      <w:lang w:val="es-ES_tradnl" w:eastAsia="es-ES"/>
    </w:rPr>
  </w:style>
  <w:style w:type="character" w:customStyle="1" w:styleId="Ttulo2Car">
    <w:name w:val="Título 2 Car"/>
    <w:basedOn w:val="Fuentedeprrafopredeter"/>
    <w:link w:val="Ttulo2"/>
    <w:semiHidden/>
    <w:rsid w:val="0092180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921803"/>
    <w:rPr>
      <w:rFonts w:ascii="Times New Roman" w:eastAsia="Times New Roman" w:hAnsi="Times New Roman"/>
      <w:b/>
      <w:bCs/>
      <w:i/>
      <w:iCs/>
      <w:sz w:val="24"/>
      <w:szCs w:val="20"/>
      <w:lang w:val="es-ES_tradnl" w:eastAsia="es-ES"/>
    </w:rPr>
  </w:style>
  <w:style w:type="character" w:customStyle="1" w:styleId="Ttulo4Car">
    <w:name w:val="Título 4 Car"/>
    <w:basedOn w:val="Fuentedeprrafopredeter"/>
    <w:link w:val="Ttulo4"/>
    <w:rsid w:val="00921803"/>
    <w:rPr>
      <w:rFonts w:ascii="Times New Roman" w:eastAsia="Times New Roman" w:hAnsi="Times New Roman"/>
      <w:i/>
      <w:iCs/>
      <w:sz w:val="16"/>
      <w:szCs w:val="20"/>
      <w:lang w:val="es-ES_tradnl" w:eastAsia="es-ES"/>
    </w:rPr>
  </w:style>
  <w:style w:type="paragraph" w:styleId="Ttulo">
    <w:name w:val="Title"/>
    <w:basedOn w:val="Normal"/>
    <w:link w:val="TtuloCar"/>
    <w:uiPriority w:val="99"/>
    <w:qFormat/>
    <w:rsid w:val="00921803"/>
    <w:pPr>
      <w:jc w:val="center"/>
    </w:pPr>
    <w:rPr>
      <w:rFonts w:eastAsia="Calibri"/>
      <w:b/>
      <w:bCs/>
      <w:lang w:val="en-US"/>
    </w:rPr>
  </w:style>
  <w:style w:type="character" w:customStyle="1" w:styleId="TtuloCar">
    <w:name w:val="Título Car"/>
    <w:basedOn w:val="Fuentedeprrafopredeter"/>
    <w:link w:val="Ttulo"/>
    <w:uiPriority w:val="99"/>
    <w:rsid w:val="00921803"/>
    <w:rPr>
      <w:rFonts w:ascii="Times New Roman" w:hAnsi="Times New Roman" w:cs="Times New Roman"/>
      <w:b/>
      <w:bCs/>
      <w:sz w:val="24"/>
      <w:szCs w:val="24"/>
      <w:lang w:eastAsia="es-ES"/>
    </w:rPr>
  </w:style>
  <w:style w:type="character" w:styleId="nfasis">
    <w:name w:val="Emphasis"/>
    <w:basedOn w:val="Fuentedeprrafopredeter"/>
    <w:qFormat/>
    <w:rsid w:val="00921803"/>
    <w:rPr>
      <w:i/>
      <w:iCs/>
    </w:rPr>
  </w:style>
  <w:style w:type="paragraph" w:styleId="Sinespaciado">
    <w:name w:val="No Spacing"/>
    <w:uiPriority w:val="1"/>
    <w:qFormat/>
    <w:rsid w:val="00921803"/>
    <w:rPr>
      <w:rFonts w:cs="Calibri"/>
      <w:lang w:val="es-ES"/>
    </w:rPr>
  </w:style>
  <w:style w:type="paragraph" w:styleId="Prrafodelista">
    <w:name w:val="List Paragraph"/>
    <w:basedOn w:val="Normal"/>
    <w:uiPriority w:val="34"/>
    <w:qFormat/>
    <w:rsid w:val="00921803"/>
    <w:pPr>
      <w:spacing w:after="200" w:line="276" w:lineRule="auto"/>
      <w:ind w:left="720"/>
    </w:pPr>
    <w:rPr>
      <w:rFonts w:ascii="Calibri" w:eastAsia="Calibri" w:hAnsi="Calibri" w:cs="Calibri"/>
      <w:sz w:val="22"/>
      <w:szCs w:val="22"/>
      <w:lang w:eastAsia="en-US"/>
    </w:rPr>
  </w:style>
  <w:style w:type="character" w:styleId="nfasissutil">
    <w:name w:val="Subtle Emphasis"/>
    <w:basedOn w:val="Fuentedeprrafopredeter"/>
    <w:uiPriority w:val="19"/>
    <w:qFormat/>
    <w:rsid w:val="00921803"/>
    <w:rPr>
      <w:i/>
      <w:iCs/>
      <w:color w:val="808080" w:themeColor="text1" w:themeTint="7F"/>
    </w:rPr>
  </w:style>
  <w:style w:type="character" w:styleId="nfasisintenso">
    <w:name w:val="Intense Emphasis"/>
    <w:basedOn w:val="Fuentedeprrafopredeter"/>
    <w:uiPriority w:val="21"/>
    <w:qFormat/>
    <w:rsid w:val="00921803"/>
    <w:rPr>
      <w:b/>
      <w:bCs/>
      <w:i/>
      <w:iCs/>
      <w:color w:val="4F81BD" w:themeColor="accent1"/>
    </w:rPr>
  </w:style>
  <w:style w:type="paragraph" w:styleId="Textoindependiente">
    <w:name w:val="Body Text"/>
    <w:basedOn w:val="Normal"/>
    <w:link w:val="TextoindependienteCar"/>
    <w:semiHidden/>
    <w:unhideWhenUsed/>
    <w:rsid w:val="0077318E"/>
    <w:pPr>
      <w:spacing w:after="120"/>
    </w:pPr>
  </w:style>
  <w:style w:type="character" w:customStyle="1" w:styleId="TextoindependienteCar">
    <w:name w:val="Texto independiente Car"/>
    <w:basedOn w:val="Fuentedeprrafopredeter"/>
    <w:link w:val="Textoindependiente"/>
    <w:semiHidden/>
    <w:rsid w:val="0077318E"/>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7318E"/>
    <w:pPr>
      <w:tabs>
        <w:tab w:val="center" w:pos="4252"/>
        <w:tab w:val="right" w:pos="8504"/>
      </w:tabs>
    </w:pPr>
  </w:style>
  <w:style w:type="character" w:customStyle="1" w:styleId="PiedepginaCar">
    <w:name w:val="Pie de página Car"/>
    <w:basedOn w:val="Fuentedeprrafopredeter"/>
    <w:link w:val="Piedepgina"/>
    <w:uiPriority w:val="99"/>
    <w:rsid w:val="0077318E"/>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B24440"/>
    <w:pPr>
      <w:spacing w:after="120"/>
      <w:ind w:left="283"/>
    </w:pPr>
  </w:style>
  <w:style w:type="character" w:customStyle="1" w:styleId="SangradetextonormalCar">
    <w:name w:val="Sangría de texto normal Car"/>
    <w:basedOn w:val="Fuentedeprrafopredeter"/>
    <w:link w:val="Sangradetextonormal"/>
    <w:uiPriority w:val="99"/>
    <w:semiHidden/>
    <w:rsid w:val="00B24440"/>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3787</Words>
  <Characters>20830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2014-04-10T21:04:00Z</cp:lastPrinted>
  <dcterms:created xsi:type="dcterms:W3CDTF">2014-04-10T21:23:00Z</dcterms:created>
  <dcterms:modified xsi:type="dcterms:W3CDTF">2014-04-10T21:23:00Z</dcterms:modified>
</cp:coreProperties>
</file>